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B2" w:rsidRDefault="00715CB2">
      <w:pPr>
        <w:rPr>
          <w:rFonts w:asciiTheme="minorHAnsi" w:hAnsiTheme="minorHAnsi"/>
          <w:b/>
          <w:sz w:val="22"/>
          <w:szCs w:val="22"/>
        </w:rPr>
      </w:pPr>
    </w:p>
    <w:p w:rsidR="00715CB2" w:rsidRDefault="00715CB2">
      <w:pPr>
        <w:rPr>
          <w:rFonts w:asciiTheme="minorHAnsi" w:hAnsiTheme="minorHAnsi"/>
          <w:b/>
          <w:sz w:val="22"/>
          <w:szCs w:val="22"/>
        </w:rPr>
      </w:pPr>
    </w:p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7903A8" w:rsidRPr="00ED20B0" w:rsidRDefault="007903A8">
      <w:pPr>
        <w:rPr>
          <w:rFonts w:asciiTheme="minorHAnsi" w:hAnsiTheme="minorHAnsi"/>
          <w:sz w:val="22"/>
          <w:szCs w:val="22"/>
        </w:rPr>
      </w:pPr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Main Professional Grade Teacher</w:t>
      </w:r>
    </w:p>
    <w:p w:rsidR="00B07A0F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 Christ the King Catholic</w:t>
            </w:r>
            <w:r w:rsidR="00715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Voluntary</w:t>
            </w:r>
            <w:bookmarkStart w:id="0" w:name="_GoBack"/>
            <w:bookmarkEnd w:id="0"/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Academy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B0" w:rsidRPr="00ED20B0" w:rsidRDefault="00ED20B0" w:rsidP="00715C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Has secure knowledge and understanding </w:t>
            </w:r>
            <w:r w:rsidR="00AF5458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="00715CB2">
              <w:rPr>
                <w:rFonts w:asciiTheme="minorHAnsi" w:hAnsiTheme="minorHAnsi" w:cs="Arial"/>
                <w:sz w:val="22"/>
                <w:szCs w:val="22"/>
              </w:rPr>
              <w:t xml:space="preserve">Modern Foreign Languages 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 xml:space="preserve">and is able to teach </w:t>
            </w:r>
            <w:r w:rsidR="00715CB2">
              <w:rPr>
                <w:rFonts w:asciiTheme="minorHAnsi" w:hAnsiTheme="minorHAnsi" w:cs="Arial"/>
                <w:sz w:val="22"/>
                <w:szCs w:val="22"/>
              </w:rPr>
              <w:t>French and Spanish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 xml:space="preserve"> to GCSE and GCE.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KS3, KS4 &amp; KS5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cross- 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012E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Further/Higher 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responsibilities under the SEN Code of Practice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 range of strategies to promote good behaviour and a purposeful learning environment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Sets challenging teaching and learning objectives relevant t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>o all students in their classes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>Uses these objectives to plan lessons and sequences of lessons showing how they will assess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and supports students' varying needs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Selects and prepares resources a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>nd plans for their organisation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part in an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>d contributes to teaching teams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teaching and learning time effectively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a range of monitoring and assessment strategies and uses this information to improve own planning and teachin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>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With help, identifies levels of atta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>inment and supports EAL students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Records progress and achievements systematically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Establishes a purposeful learning environment where diversity is valued and where stu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>dents feel secure and confident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8A49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Differentiates to meet students' needs, including more able and those with SEN</w:t>
            </w:r>
            <w:r w:rsidR="008A499B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715CB2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B2" w:rsidRDefault="00715CB2" w:rsidP="00715CB2">
      <w:r>
        <w:separator/>
      </w:r>
    </w:p>
  </w:endnote>
  <w:endnote w:type="continuationSeparator" w:id="0">
    <w:p w:rsidR="00715CB2" w:rsidRDefault="00715CB2" w:rsidP="007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B2" w:rsidRDefault="00715CB2" w:rsidP="00715CB2">
      <w:r>
        <w:separator/>
      </w:r>
    </w:p>
  </w:footnote>
  <w:footnote w:type="continuationSeparator" w:id="0">
    <w:p w:rsidR="00715CB2" w:rsidRDefault="00715CB2" w:rsidP="0071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B2" w:rsidRDefault="00715CB2">
    <w:pPr>
      <w:pStyle w:val="Header"/>
    </w:pPr>
    <w:r w:rsidRPr="003F260E">
      <w:rPr>
        <w:b/>
        <w:noProof/>
      </w:rPr>
      <w:drawing>
        <wp:anchor distT="0" distB="0" distL="114300" distR="114300" simplePos="0" relativeHeight="251657216" behindDoc="1" locked="0" layoutInCell="1" allowOverlap="1" wp14:anchorId="1F1BF9DE" wp14:editId="0F4D88DA">
          <wp:simplePos x="0" y="0"/>
          <wp:positionH relativeFrom="column">
            <wp:posOffset>-457200</wp:posOffset>
          </wp:positionH>
          <wp:positionV relativeFrom="paragraph">
            <wp:posOffset>-431800</wp:posOffset>
          </wp:positionV>
          <wp:extent cx="2644775" cy="809625"/>
          <wp:effectExtent l="0" t="0" r="3175" b="9525"/>
          <wp:wrapTight wrapText="bothSides">
            <wp:wrapPolygon edited="0">
              <wp:start x="0" y="0"/>
              <wp:lineTo x="0" y="21346"/>
              <wp:lineTo x="21470" y="21346"/>
              <wp:lineTo x="214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KCV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5" b="12963"/>
                  <a:stretch/>
                </pic:blipFill>
                <pic:spPr bwMode="auto">
                  <a:xfrm>
                    <a:off x="0" y="0"/>
                    <a:ext cx="26447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C82">
      <w:rPr>
        <w:noProof/>
      </w:rPr>
      <w:drawing>
        <wp:anchor distT="0" distB="0" distL="114300" distR="114300" simplePos="0" relativeHeight="251663360" behindDoc="1" locked="0" layoutInCell="1" allowOverlap="1" wp14:anchorId="381AEF13" wp14:editId="7C5270FC">
          <wp:simplePos x="0" y="0"/>
          <wp:positionH relativeFrom="margin">
            <wp:posOffset>5179695</wp:posOffset>
          </wp:positionH>
          <wp:positionV relativeFrom="topMargin">
            <wp:posOffset>123825</wp:posOffset>
          </wp:positionV>
          <wp:extent cx="1591310" cy="704850"/>
          <wp:effectExtent l="0" t="0" r="8890" b="0"/>
          <wp:wrapTight wrapText="bothSides">
            <wp:wrapPolygon edited="0">
              <wp:start x="517" y="0"/>
              <wp:lineTo x="259" y="2335"/>
              <wp:lineTo x="259" y="21016"/>
              <wp:lineTo x="20169" y="21016"/>
              <wp:lineTo x="21462" y="21016"/>
              <wp:lineTo x="21462" y="3503"/>
              <wp:lineTo x="18101" y="1751"/>
              <wp:lineTo x="3103" y="0"/>
              <wp:lineTo x="517" y="0"/>
            </wp:wrapPolygon>
          </wp:wrapTight>
          <wp:docPr id="3" name="Picture 3" descr="S:\Headteacher PA\OLOL\Templates\OL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 PA\OLOL\Templates\OLOL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9"/>
                  <a:stretch/>
                </pic:blipFill>
                <pic:spPr bwMode="auto">
                  <a:xfrm>
                    <a:off x="0" y="0"/>
                    <a:ext cx="15913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12EDD"/>
    <w:rsid w:val="00065410"/>
    <w:rsid w:val="000A64AC"/>
    <w:rsid w:val="000E204B"/>
    <w:rsid w:val="000E6F43"/>
    <w:rsid w:val="001328C9"/>
    <w:rsid w:val="00177D7E"/>
    <w:rsid w:val="001D263B"/>
    <w:rsid w:val="002A6F8E"/>
    <w:rsid w:val="002D7940"/>
    <w:rsid w:val="00373FE1"/>
    <w:rsid w:val="003B00A2"/>
    <w:rsid w:val="003F3BF7"/>
    <w:rsid w:val="00451DDE"/>
    <w:rsid w:val="00493F6A"/>
    <w:rsid w:val="004E2D17"/>
    <w:rsid w:val="004F1D8E"/>
    <w:rsid w:val="006E370D"/>
    <w:rsid w:val="00715CB2"/>
    <w:rsid w:val="00772840"/>
    <w:rsid w:val="007903A8"/>
    <w:rsid w:val="007B34B9"/>
    <w:rsid w:val="00810F31"/>
    <w:rsid w:val="008A499B"/>
    <w:rsid w:val="00971188"/>
    <w:rsid w:val="00A23A40"/>
    <w:rsid w:val="00AF253F"/>
    <w:rsid w:val="00AF5458"/>
    <w:rsid w:val="00B07A0F"/>
    <w:rsid w:val="00B375C1"/>
    <w:rsid w:val="00B6322F"/>
    <w:rsid w:val="00C26538"/>
    <w:rsid w:val="00CB43CA"/>
    <w:rsid w:val="00D60F0C"/>
    <w:rsid w:val="00E120A5"/>
    <w:rsid w:val="00E854D2"/>
    <w:rsid w:val="00E94F44"/>
    <w:rsid w:val="00EA7C52"/>
    <w:rsid w:val="00ED20B0"/>
    <w:rsid w:val="00F04C06"/>
    <w:rsid w:val="00F248AB"/>
    <w:rsid w:val="00FC7B5E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5397D3-C016-4AF7-87EF-DD93D3F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15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CE88B-D397-46A1-8A62-89BE089D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47B52-B75C-4C5F-A6DA-B06BB2CA4968}"/>
</file>

<file path=customXml/itemProps3.xml><?xml version="1.0" encoding="utf-8"?>
<ds:datastoreItem xmlns:ds="http://schemas.openxmlformats.org/officeDocument/2006/customXml" ds:itemID="{954E36C8-FAD2-41C1-B77A-4D3210A3E4CA}"/>
</file>

<file path=customXml/itemProps4.xml><?xml version="1.0" encoding="utf-8"?>
<ds:datastoreItem xmlns:ds="http://schemas.openxmlformats.org/officeDocument/2006/customXml" ds:itemID="{D2091385-8CE2-47C0-A68A-5AAF0529B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 Hamilton</cp:lastModifiedBy>
  <cp:revision>2</cp:revision>
  <cp:lastPrinted>2013-06-12T11:50:00Z</cp:lastPrinted>
  <dcterms:created xsi:type="dcterms:W3CDTF">2019-02-08T08:36:00Z</dcterms:created>
  <dcterms:modified xsi:type="dcterms:W3CDTF">2019-02-08T08:36:00Z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