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0" w:type="dxa"/>
        <w:tblCellMar>
          <w:left w:w="0" w:type="dxa"/>
          <w:right w:w="0" w:type="dxa"/>
        </w:tblCellMar>
        <w:tblLook w:val="04A0" w:firstRow="1" w:lastRow="0" w:firstColumn="1" w:lastColumn="0" w:noHBand="0" w:noVBand="1"/>
      </w:tblPr>
      <w:tblGrid>
        <w:gridCol w:w="2137"/>
        <w:gridCol w:w="903"/>
        <w:gridCol w:w="7710"/>
      </w:tblGrid>
      <w:tr w:rsidR="0048359E" w:rsidRPr="0048359E" w:rsidTr="0048359E">
        <w:trPr>
          <w:trHeight w:val="522"/>
        </w:trPr>
        <w:tc>
          <w:tcPr>
            <w:tcW w:w="3040" w:type="dxa"/>
            <w:gridSpan w:val="2"/>
            <w:tcBorders>
              <w:top w:val="single" w:sz="18" w:space="0" w:color="FFFFFF"/>
              <w:left w:val="single" w:sz="18" w:space="0" w:color="FFFFFF"/>
              <w:bottom w:val="single" w:sz="8" w:space="0" w:color="FFFFFF"/>
              <w:right w:val="single" w:sz="8" w:space="0" w:color="FFFFFF"/>
            </w:tcBorders>
            <w:shd w:val="clear" w:color="auto" w:fill="BFD730"/>
            <w:tcMar>
              <w:top w:w="0" w:type="dxa"/>
              <w:left w:w="108" w:type="dxa"/>
              <w:bottom w:w="0" w:type="dxa"/>
              <w:right w:w="108" w:type="dxa"/>
            </w:tcMar>
            <w:vAlign w:val="center"/>
            <w:hideMark/>
          </w:tcPr>
          <w:p w:rsidR="0048359E" w:rsidRPr="0048359E" w:rsidRDefault="0048359E" w:rsidP="0048359E">
            <w:pPr>
              <w:widowControl w:val="0"/>
              <w:spacing w:after="0" w:line="360" w:lineRule="auto"/>
              <w:rPr>
                <w:rFonts w:ascii="Calibri" w:eastAsia="Times New Roman" w:hAnsi="Calibri" w:cs="Calibri"/>
                <w:color w:val="000000"/>
                <w:kern w:val="28"/>
                <w:sz w:val="24"/>
                <w:szCs w:val="24"/>
                <w:lang w:val="en-US" w:eastAsia="en-GB"/>
                <w14:cntxtAlts/>
              </w:rPr>
            </w:pPr>
            <w:r w:rsidRPr="0048359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5CD41528" wp14:editId="37C4ABC5">
                      <wp:simplePos x="0" y="0"/>
                      <wp:positionH relativeFrom="column">
                        <wp:posOffset>228600</wp:posOffset>
                      </wp:positionH>
                      <wp:positionV relativeFrom="paragraph">
                        <wp:posOffset>882650</wp:posOffset>
                      </wp:positionV>
                      <wp:extent cx="6845300" cy="9066530"/>
                      <wp:effectExtent l="0" t="0" r="3175" b="4445"/>
                      <wp:wrapNone/>
                      <wp:docPr id="5"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45300" cy="906653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1F131" id="Control 9" o:spid="_x0000_s1026" style="position:absolute;margin-left:18pt;margin-top:69.5pt;width:539pt;height:7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" filled="f" stroked="f" insetpen="t">
                      <o:lock v:ext="edit" shapetype="t"/>
                      <v:textbox inset="0,0,0,0"/>
                    </v:rect>
                  </w:pict>
                </mc:Fallback>
              </mc:AlternateContent>
            </w:r>
            <w:r w:rsidRPr="0048359E">
              <w:rPr>
                <w:rFonts w:ascii="Calibri" w:eastAsia="Times New Roman" w:hAnsi="Calibri" w:cs="Calibri"/>
                <w:color w:val="FFFFFF"/>
                <w:kern w:val="28"/>
                <w:sz w:val="24"/>
                <w:szCs w:val="24"/>
                <w:lang w:val="en-US" w:eastAsia="en-GB"/>
                <w14:cntxtAlts/>
              </w:rPr>
              <w:t>Job Title:</w:t>
            </w:r>
          </w:p>
        </w:tc>
        <w:tc>
          <w:tcPr>
            <w:tcW w:w="7710" w:type="dxa"/>
            <w:tcBorders>
              <w:top w:val="single" w:sz="18" w:space="0" w:color="FFFFFF"/>
              <w:left w:val="single" w:sz="8" w:space="0" w:color="FFFFFF"/>
              <w:bottom w:val="single" w:sz="8" w:space="0" w:color="FFFFFF"/>
              <w:right w:val="single" w:sz="18" w:space="0" w:color="FFFFFF"/>
            </w:tcBorders>
            <w:shd w:val="clear" w:color="auto" w:fill="BFD730"/>
            <w:tcMar>
              <w:top w:w="0" w:type="dxa"/>
              <w:left w:w="108" w:type="dxa"/>
              <w:bottom w:w="0" w:type="dxa"/>
              <w:right w:w="108" w:type="dxa"/>
            </w:tcMar>
            <w:vAlign w:val="center"/>
            <w:hideMark/>
          </w:tcPr>
          <w:p w:rsidR="0048359E" w:rsidRPr="0048359E" w:rsidRDefault="0048359E" w:rsidP="0048359E">
            <w:pPr>
              <w:widowControl w:val="0"/>
              <w:spacing w:after="0" w:line="360" w:lineRule="auto"/>
              <w:rPr>
                <w:rFonts w:ascii="Calibri" w:eastAsia="Times New Roman" w:hAnsi="Calibri" w:cs="Calibri"/>
                <w:color w:val="FFFFFF"/>
                <w:kern w:val="28"/>
                <w:sz w:val="24"/>
                <w:szCs w:val="24"/>
                <w:lang w:val="en-US" w:eastAsia="en-GB"/>
                <w14:cntxtAlts/>
              </w:rPr>
            </w:pPr>
            <w:r w:rsidRPr="0048359E">
              <w:rPr>
                <w:rFonts w:ascii="Calibri" w:eastAsia="Times New Roman" w:hAnsi="Calibri" w:cs="Calibri"/>
                <w:color w:val="FFFFFF"/>
                <w:kern w:val="28"/>
                <w:sz w:val="24"/>
                <w:szCs w:val="24"/>
                <w:lang w:val="en-US" w:eastAsia="en-GB"/>
                <w14:cntxtAlts/>
              </w:rPr>
              <w:t>Careers, Progress and UCAS Leader</w:t>
            </w:r>
          </w:p>
        </w:tc>
      </w:tr>
      <w:tr w:rsidR="0048359E" w:rsidRPr="0048359E" w:rsidTr="0048359E">
        <w:trPr>
          <w:trHeight w:val="347"/>
        </w:trPr>
        <w:tc>
          <w:tcPr>
            <w:tcW w:w="10750" w:type="dxa"/>
            <w:gridSpan w:val="3"/>
            <w:tcBorders>
              <w:top w:val="single" w:sz="8" w:space="0" w:color="FFFFFF"/>
              <w:left w:val="single" w:sz="18" w:space="0" w:color="FFFFFF"/>
              <w:bottom w:val="single" w:sz="8" w:space="0" w:color="FFFFFF"/>
              <w:right w:val="single" w:sz="18" w:space="0" w:color="FFFFFF"/>
            </w:tcBorders>
            <w:shd w:val="clear" w:color="auto" w:fill="E0E0E0"/>
            <w:tcMar>
              <w:top w:w="0" w:type="dxa"/>
              <w:left w:w="108" w:type="dxa"/>
              <w:bottom w:w="0" w:type="dxa"/>
              <w:right w:w="108" w:type="dxa"/>
            </w:tcMar>
            <w:hideMark/>
          </w:tcPr>
          <w:p w:rsidR="0048359E" w:rsidRPr="0048359E" w:rsidRDefault="0048359E" w:rsidP="0048359E">
            <w:pPr>
              <w:widowControl w:val="0"/>
              <w:spacing w:after="0" w:line="360" w:lineRule="auto"/>
              <w:jc w:val="both"/>
              <w:rPr>
                <w:rFonts w:ascii="Calibri" w:eastAsia="Times New Roman" w:hAnsi="Calibri" w:cs="Calibri"/>
                <w:color w:val="000000"/>
                <w:kern w:val="28"/>
                <w:lang w:val="en-US" w:eastAsia="en-GB"/>
                <w14:cntxtAlts/>
              </w:rPr>
            </w:pPr>
            <w:r w:rsidRPr="0048359E">
              <w:rPr>
                <w:rFonts w:ascii="Calibri" w:eastAsia="Times New Roman" w:hAnsi="Calibri" w:cs="Calibri"/>
                <w:color w:val="404040"/>
                <w:kern w:val="28"/>
                <w:lang w:val="en-US" w:eastAsia="en-GB"/>
                <w14:cntxtAlts/>
              </w:rPr>
              <w:t> </w:t>
            </w:r>
          </w:p>
        </w:tc>
      </w:tr>
      <w:tr w:rsidR="0048359E" w:rsidRPr="0048359E" w:rsidTr="0048359E">
        <w:trPr>
          <w:trHeight w:val="3066"/>
        </w:trPr>
        <w:tc>
          <w:tcPr>
            <w:tcW w:w="3040" w:type="dxa"/>
            <w:gridSpan w:val="2"/>
            <w:tcBorders>
              <w:top w:val="single" w:sz="8" w:space="0" w:color="FFFFFF"/>
              <w:left w:val="single" w:sz="18" w:space="0" w:color="FFFFFF"/>
              <w:bottom w:val="single" w:sz="8" w:space="0" w:color="FFFFFF"/>
              <w:right w:val="single" w:sz="8" w:space="0" w:color="FFFFFF"/>
            </w:tcBorders>
            <w:shd w:val="clear" w:color="auto" w:fill="BFBFBF"/>
            <w:tcMar>
              <w:top w:w="0" w:type="dxa"/>
              <w:left w:w="108" w:type="dxa"/>
              <w:bottom w:w="0" w:type="dxa"/>
              <w:right w:w="108" w:type="dxa"/>
            </w:tcMar>
            <w:hideMark/>
          </w:tcPr>
          <w:p w:rsidR="0048359E" w:rsidRPr="0048359E" w:rsidRDefault="0048359E" w:rsidP="0048359E">
            <w:pPr>
              <w:widowControl w:val="0"/>
              <w:spacing w:after="0" w:line="285" w:lineRule="auto"/>
              <w:rPr>
                <w:rFonts w:ascii="Calibri" w:eastAsia="Times New Roman" w:hAnsi="Calibri" w:cs="Calibri"/>
                <w:color w:val="000000"/>
                <w:kern w:val="28"/>
                <w:lang w:val="en-US" w:eastAsia="en-GB"/>
                <w14:cntxtAlts/>
              </w:rPr>
            </w:pPr>
            <w:r w:rsidRPr="0048359E">
              <w:rPr>
                <w:rFonts w:ascii="Calibri" w:eastAsia="Times New Roman" w:hAnsi="Calibri" w:cs="Calibri"/>
                <w:b/>
                <w:bCs/>
                <w:color w:val="262626"/>
                <w:kern w:val="28"/>
                <w:lang w:val="en-US" w:eastAsia="en-GB"/>
                <w14:cntxtAlts/>
              </w:rPr>
              <w:t> </w:t>
            </w:r>
          </w:p>
          <w:p w:rsidR="0048359E" w:rsidRPr="0048359E" w:rsidRDefault="0048359E" w:rsidP="0048359E">
            <w:pPr>
              <w:widowControl w:val="0"/>
              <w:spacing w:after="0" w:line="285" w:lineRule="auto"/>
              <w:rPr>
                <w:rFonts w:ascii="Calibri" w:eastAsia="Times New Roman" w:hAnsi="Calibri" w:cs="Calibri"/>
                <w:color w:val="000000"/>
                <w:kern w:val="28"/>
                <w:lang w:val="en-US" w:eastAsia="en-GB"/>
                <w14:cntxtAlts/>
              </w:rPr>
            </w:pPr>
            <w:r w:rsidRPr="0048359E">
              <w:rPr>
                <w:rFonts w:ascii="Calibri" w:eastAsia="Times New Roman" w:hAnsi="Calibri" w:cs="Calibri"/>
                <w:b/>
                <w:bCs/>
                <w:color w:val="262626"/>
                <w:kern w:val="28"/>
                <w:lang w:val="en-US" w:eastAsia="en-GB"/>
                <w14:cntxtAlts/>
              </w:rPr>
              <w:t>Post Objective:</w:t>
            </w:r>
          </w:p>
        </w:tc>
        <w:tc>
          <w:tcPr>
            <w:tcW w:w="7710" w:type="dxa"/>
            <w:tcBorders>
              <w:top w:val="single" w:sz="8" w:space="0" w:color="FFFFFF"/>
              <w:left w:val="single" w:sz="8" w:space="0" w:color="FFFFFF"/>
              <w:bottom w:val="single" w:sz="8" w:space="0" w:color="FFFFFF"/>
              <w:right w:val="single" w:sz="18" w:space="0" w:color="FFFFFF"/>
            </w:tcBorders>
            <w:shd w:val="clear" w:color="auto" w:fill="BFBFBF"/>
            <w:tcMar>
              <w:top w:w="0" w:type="dxa"/>
              <w:left w:w="108" w:type="dxa"/>
              <w:bottom w:w="0" w:type="dxa"/>
              <w:right w:w="108" w:type="dxa"/>
            </w:tcMar>
            <w:hideMark/>
          </w:tcPr>
          <w:p w:rsidR="0048359E" w:rsidRPr="0048359E" w:rsidRDefault="0048359E" w:rsidP="0048359E">
            <w:pPr>
              <w:widowControl w:val="0"/>
              <w:tabs>
                <w:tab w:val="left" w:pos="288"/>
              </w:tabs>
              <w:spacing w:after="120" w:line="285" w:lineRule="auto"/>
              <w:rPr>
                <w:rFonts w:ascii="Calibri" w:eastAsia="Times New Roman" w:hAnsi="Calibri" w:cs="Calibri"/>
                <w:color w:val="000000"/>
                <w:kern w:val="28"/>
                <w:lang w:eastAsia="en-GB"/>
                <w14:cntxtAlts/>
              </w:rPr>
            </w:pPr>
            <w:r w:rsidRPr="0048359E">
              <w:rPr>
                <w:rFonts w:ascii="Calibri" w:eastAsia="Times New Roman" w:hAnsi="Calibri" w:cs="Calibri"/>
                <w:color w:val="000000"/>
                <w:kern w:val="28"/>
                <w:lang w:eastAsia="en-GB"/>
                <w14:cntxtAlts/>
              </w:rPr>
              <w:t> </w:t>
            </w:r>
          </w:p>
          <w:p w:rsidR="0048359E" w:rsidRPr="0048359E" w:rsidRDefault="0048359E" w:rsidP="0048359E">
            <w:pPr>
              <w:widowControl w:val="0"/>
              <w:tabs>
                <w:tab w:val="left" w:pos="288"/>
              </w:tabs>
              <w:spacing w:after="120" w:line="285" w:lineRule="auto"/>
              <w:rPr>
                <w:rFonts w:ascii="Calibri" w:eastAsia="Times New Roman" w:hAnsi="Calibri" w:cs="Calibri"/>
                <w:color w:val="000000"/>
                <w:kern w:val="28"/>
                <w:lang w:eastAsia="en-GB"/>
                <w14:cntxtAlts/>
              </w:rPr>
            </w:pPr>
            <w:r w:rsidRPr="0048359E">
              <w:rPr>
                <w:rFonts w:ascii="Calibri" w:eastAsia="Times New Roman" w:hAnsi="Calibri" w:cs="Calibri"/>
                <w:color w:val="000000"/>
                <w:kern w:val="28"/>
                <w:lang w:eastAsia="en-GB"/>
                <w14:cntxtAlts/>
              </w:rPr>
              <w:t xml:space="preserve">To be recognised as an expert </w:t>
            </w:r>
            <w:proofErr w:type="gramStart"/>
            <w:r w:rsidRPr="0048359E">
              <w:rPr>
                <w:rFonts w:ascii="Calibri" w:eastAsia="Times New Roman" w:hAnsi="Calibri" w:cs="Calibri"/>
                <w:color w:val="000000"/>
                <w:kern w:val="28"/>
                <w:lang w:eastAsia="en-GB"/>
                <w14:cntxtAlts/>
              </w:rPr>
              <w:t>with regards to</w:t>
            </w:r>
            <w:proofErr w:type="gramEnd"/>
            <w:r w:rsidRPr="0048359E">
              <w:rPr>
                <w:rFonts w:ascii="Calibri" w:eastAsia="Times New Roman" w:hAnsi="Calibri" w:cs="Calibri"/>
                <w:color w:val="000000"/>
                <w:kern w:val="28"/>
                <w:lang w:eastAsia="en-GB"/>
                <w14:cntxtAlts/>
              </w:rPr>
              <w:t xml:space="preserve"> Careers, Further Education, Higher Education and the world of work; to provide guidance to pupils in Years 7 to 13, supporting them in relevant and appropriate application processes, working closely with outside agencies and local businesses.</w:t>
            </w:r>
          </w:p>
          <w:p w:rsidR="0048359E" w:rsidRPr="0048359E" w:rsidRDefault="0048359E" w:rsidP="0048359E">
            <w:pPr>
              <w:widowControl w:val="0"/>
              <w:tabs>
                <w:tab w:val="left" w:pos="288"/>
              </w:tabs>
              <w:spacing w:after="120" w:line="285" w:lineRule="auto"/>
              <w:rPr>
                <w:rFonts w:ascii="Calibri" w:eastAsia="Times New Roman" w:hAnsi="Calibri" w:cs="Calibri"/>
                <w:color w:val="000000"/>
                <w:kern w:val="28"/>
                <w:lang w:eastAsia="en-GB"/>
                <w14:cntxtAlts/>
              </w:rPr>
            </w:pPr>
            <w:r w:rsidRPr="0048359E">
              <w:rPr>
                <w:rFonts w:ascii="Calibri" w:eastAsia="Times New Roman" w:hAnsi="Calibri" w:cs="Calibri"/>
                <w:color w:val="000000"/>
                <w:kern w:val="28"/>
                <w:lang w:eastAsia="en-GB"/>
                <w14:cntxtAlts/>
              </w:rPr>
              <w:t>To support the Post 16 Progress Leader and their team of Tutors to promote positive attitudes to learning, the highest academic standards and supporting students through their studies, providing intervention strategies where appropriate.</w:t>
            </w:r>
          </w:p>
          <w:p w:rsidR="0048359E" w:rsidRPr="0048359E" w:rsidRDefault="0048359E" w:rsidP="0048359E">
            <w:pPr>
              <w:widowControl w:val="0"/>
              <w:spacing w:after="0" w:line="285" w:lineRule="auto"/>
              <w:jc w:val="both"/>
              <w:rPr>
                <w:rFonts w:ascii="Calibri" w:eastAsia="Times New Roman" w:hAnsi="Calibri" w:cs="Calibri"/>
                <w:color w:val="000000"/>
                <w:kern w:val="28"/>
                <w:lang w:val="en-US" w:eastAsia="en-GB"/>
                <w14:cntxtAlts/>
              </w:rPr>
            </w:pPr>
            <w:r w:rsidRPr="0048359E">
              <w:rPr>
                <w:rFonts w:ascii="Calibri" w:eastAsia="Times New Roman" w:hAnsi="Calibri" w:cs="Calibri"/>
                <w:color w:val="000000"/>
                <w:kern w:val="28"/>
                <w:lang w:eastAsia="en-GB"/>
                <w14:cntxtAlts/>
              </w:rPr>
              <w:t>To provide guidance and assistance with applications to Higher Education and the world of work.</w:t>
            </w:r>
            <w:r w:rsidRPr="0048359E">
              <w:rPr>
                <w:rFonts w:ascii="Book Antiqua" w:eastAsia="Times New Roman" w:hAnsi="Book Antiqua" w:cs="Calibri"/>
                <w:color w:val="000000"/>
                <w:kern w:val="28"/>
                <w:sz w:val="18"/>
                <w:szCs w:val="18"/>
                <w:lang w:eastAsia="en-GB"/>
                <w14:cntxtAlts/>
              </w:rPr>
              <w:t xml:space="preserve"> </w:t>
            </w:r>
            <w:r w:rsidRPr="0048359E">
              <w:rPr>
                <w:rFonts w:ascii="Calibri" w:eastAsia="Times New Roman" w:hAnsi="Calibri" w:cs="Calibri"/>
                <w:color w:val="000000"/>
                <w:kern w:val="28"/>
                <w:lang w:eastAsia="en-GB"/>
                <w14:cntxtAlts/>
              </w:rPr>
              <w:tab/>
            </w:r>
          </w:p>
        </w:tc>
      </w:tr>
      <w:tr w:rsidR="0048359E" w:rsidRPr="0048359E" w:rsidTr="0048359E">
        <w:trPr>
          <w:trHeight w:val="424"/>
        </w:trPr>
        <w:tc>
          <w:tcPr>
            <w:tcW w:w="10750" w:type="dxa"/>
            <w:gridSpan w:val="3"/>
            <w:tcBorders>
              <w:top w:val="single" w:sz="8" w:space="0" w:color="FFFFFF"/>
              <w:left w:val="single" w:sz="18" w:space="0" w:color="FFFFFF"/>
              <w:bottom w:val="single" w:sz="8" w:space="0" w:color="FFFFFF"/>
              <w:right w:val="single" w:sz="18" w:space="0" w:color="FFFFFF"/>
            </w:tcBorders>
            <w:shd w:val="clear" w:color="auto" w:fill="E0E0E0"/>
            <w:tcMar>
              <w:top w:w="0" w:type="dxa"/>
              <w:left w:w="108" w:type="dxa"/>
              <w:bottom w:w="0" w:type="dxa"/>
              <w:right w:w="108" w:type="dxa"/>
            </w:tcMar>
            <w:hideMark/>
          </w:tcPr>
          <w:p w:rsidR="0048359E" w:rsidRPr="0048359E" w:rsidRDefault="0048359E" w:rsidP="0048359E">
            <w:pPr>
              <w:widowControl w:val="0"/>
              <w:spacing w:after="0" w:line="285" w:lineRule="auto"/>
              <w:jc w:val="both"/>
              <w:rPr>
                <w:rFonts w:ascii="Calibri" w:eastAsia="Times New Roman" w:hAnsi="Calibri" w:cs="Calibri"/>
                <w:color w:val="000000"/>
                <w:kern w:val="28"/>
                <w:lang w:val="en-US" w:eastAsia="en-GB"/>
                <w14:cntxtAlts/>
              </w:rPr>
            </w:pPr>
            <w:r w:rsidRPr="0048359E">
              <w:rPr>
                <w:rFonts w:ascii="Calibri" w:eastAsia="Times New Roman" w:hAnsi="Calibri" w:cs="Calibri"/>
                <w:color w:val="262626"/>
                <w:kern w:val="28"/>
                <w:lang w:val="en-US" w:eastAsia="en-GB"/>
                <w14:cntxtAlts/>
              </w:rPr>
              <w:t> </w:t>
            </w:r>
          </w:p>
        </w:tc>
      </w:tr>
      <w:tr w:rsidR="0048359E" w:rsidRPr="0048359E" w:rsidTr="0048359E">
        <w:trPr>
          <w:trHeight w:val="1119"/>
        </w:trPr>
        <w:tc>
          <w:tcPr>
            <w:tcW w:w="3040" w:type="dxa"/>
            <w:gridSpan w:val="2"/>
            <w:tcBorders>
              <w:top w:val="single" w:sz="8" w:space="0" w:color="FFFFFF"/>
              <w:left w:val="single" w:sz="18" w:space="0" w:color="FFFFFF"/>
              <w:bottom w:val="single" w:sz="8" w:space="0" w:color="FFFFFF"/>
              <w:right w:val="single" w:sz="8" w:space="0" w:color="FFFFFF"/>
            </w:tcBorders>
            <w:shd w:val="clear" w:color="auto" w:fill="BFBFBF"/>
            <w:tcMar>
              <w:top w:w="0" w:type="dxa"/>
              <w:left w:w="108" w:type="dxa"/>
              <w:bottom w:w="0" w:type="dxa"/>
              <w:right w:w="108" w:type="dxa"/>
            </w:tcMar>
            <w:vAlign w:val="center"/>
            <w:hideMark/>
          </w:tcPr>
          <w:p w:rsidR="0048359E" w:rsidRPr="0048359E" w:rsidRDefault="0048359E" w:rsidP="0048359E">
            <w:pPr>
              <w:widowControl w:val="0"/>
              <w:spacing w:after="0" w:line="320" w:lineRule="exact"/>
              <w:rPr>
                <w:rFonts w:ascii="Calibri" w:eastAsia="Times New Roman" w:hAnsi="Calibri" w:cs="Calibri"/>
                <w:color w:val="000000"/>
                <w:kern w:val="28"/>
                <w:sz w:val="20"/>
                <w:szCs w:val="20"/>
                <w:lang w:eastAsia="en-GB"/>
                <w14:cntxtAlts/>
              </w:rPr>
            </w:pPr>
            <w:r w:rsidRPr="0048359E">
              <w:rPr>
                <w:rFonts w:ascii="Calibri" w:eastAsia="Times New Roman" w:hAnsi="Calibri" w:cs="Calibri"/>
                <w:b/>
                <w:bCs/>
                <w:color w:val="000000"/>
                <w:kern w:val="28"/>
                <w:lang w:eastAsia="en-GB"/>
                <w14:cntxtAlts/>
              </w:rPr>
              <w:t>Hours of Work:</w:t>
            </w:r>
          </w:p>
        </w:tc>
        <w:tc>
          <w:tcPr>
            <w:tcW w:w="7710" w:type="dxa"/>
            <w:tcBorders>
              <w:top w:val="single" w:sz="8" w:space="0" w:color="FFFFFF"/>
              <w:left w:val="single" w:sz="8" w:space="0" w:color="FFFFFF"/>
              <w:bottom w:val="single" w:sz="8" w:space="0" w:color="FFFFFF"/>
              <w:right w:val="single" w:sz="18" w:space="0" w:color="FFFFFF"/>
            </w:tcBorders>
            <w:shd w:val="clear" w:color="auto" w:fill="BFBFBF"/>
            <w:tcMar>
              <w:top w:w="0" w:type="dxa"/>
              <w:left w:w="108" w:type="dxa"/>
              <w:bottom w:w="0" w:type="dxa"/>
              <w:right w:w="108" w:type="dxa"/>
            </w:tcMar>
            <w:hideMark/>
          </w:tcPr>
          <w:p w:rsidR="0048359E" w:rsidRPr="0048359E" w:rsidRDefault="0048359E" w:rsidP="0048359E">
            <w:pPr>
              <w:widowControl w:val="0"/>
              <w:spacing w:after="0" w:line="276" w:lineRule="auto"/>
              <w:rPr>
                <w:rFonts w:ascii="Calibri" w:eastAsia="Times New Roman" w:hAnsi="Times New Roman" w:cs="Times New Roman"/>
                <w:color w:val="000000"/>
                <w:kern w:val="28"/>
                <w:sz w:val="24"/>
                <w:szCs w:val="24"/>
                <w:lang w:eastAsia="en-GB"/>
                <w14:cntxtAlts/>
              </w:rPr>
            </w:pPr>
            <w:r w:rsidRPr="0048359E">
              <w:rPr>
                <w:rFonts w:ascii="Calibri" w:eastAsia="Times New Roman" w:hAnsi="Calibri" w:cs="Calibri"/>
                <w:color w:val="000000"/>
                <w:kern w:val="28"/>
                <w:lang w:eastAsia="en-GB"/>
                <w14:cntxtAlts/>
              </w:rPr>
              <w:t>34.5 Hours per week, term time plus 1 week</w:t>
            </w:r>
            <w:r w:rsidRPr="0048359E">
              <w:rPr>
                <w:rFonts w:ascii="Calibri" w:eastAsia="Times New Roman" w:hAnsi="Times New Roman" w:cs="Times New Roman"/>
                <w:color w:val="000000"/>
                <w:kern w:val="28"/>
                <w:sz w:val="24"/>
                <w:szCs w:val="24"/>
                <w:lang w:eastAsia="en-GB"/>
                <w14:cntxtAlts/>
              </w:rPr>
              <w:t xml:space="preserve">.  The appointee will normally be expected to work  in August each year for 2-3 days around the A level </w:t>
            </w:r>
          </w:p>
          <w:p w:rsidR="0048359E" w:rsidRPr="0048359E" w:rsidRDefault="0048359E" w:rsidP="0048359E">
            <w:pPr>
              <w:widowControl w:val="0"/>
              <w:spacing w:after="0" w:line="276" w:lineRule="auto"/>
              <w:rPr>
                <w:rFonts w:ascii="Calibri" w:eastAsia="Times New Roman" w:hAnsi="Calibri" w:cs="Calibri"/>
                <w:color w:val="000000"/>
                <w:kern w:val="28"/>
                <w:sz w:val="96"/>
                <w:szCs w:val="96"/>
                <w:lang w:eastAsia="en-GB"/>
                <w14:cntxtAlts/>
              </w:rPr>
            </w:pPr>
            <w:proofErr w:type="gramStart"/>
            <w:r w:rsidRPr="0048359E">
              <w:rPr>
                <w:rFonts w:ascii="Calibri" w:eastAsia="Times New Roman" w:hAnsi="Times New Roman" w:cs="Times New Roman"/>
                <w:color w:val="000000"/>
                <w:kern w:val="28"/>
                <w:sz w:val="24"/>
                <w:szCs w:val="24"/>
                <w:lang w:eastAsia="en-GB"/>
                <w14:cntxtAlts/>
              </w:rPr>
              <w:t>results</w:t>
            </w:r>
            <w:proofErr w:type="gramEnd"/>
            <w:r w:rsidRPr="0048359E">
              <w:rPr>
                <w:rFonts w:ascii="Calibri" w:eastAsia="Times New Roman" w:hAnsi="Times New Roman" w:cs="Times New Roman"/>
                <w:color w:val="000000"/>
                <w:kern w:val="28"/>
                <w:sz w:val="24"/>
                <w:szCs w:val="24"/>
                <w:lang w:eastAsia="en-GB"/>
                <w14:cntxtAlts/>
              </w:rPr>
              <w:t>.</w:t>
            </w:r>
          </w:p>
        </w:tc>
      </w:tr>
      <w:tr w:rsidR="0048359E" w:rsidRPr="0048359E" w:rsidTr="0048359E">
        <w:trPr>
          <w:trHeight w:val="483"/>
        </w:trPr>
        <w:tc>
          <w:tcPr>
            <w:tcW w:w="10750" w:type="dxa"/>
            <w:gridSpan w:val="3"/>
            <w:tcBorders>
              <w:top w:val="single" w:sz="8" w:space="0" w:color="FFFFFF"/>
              <w:left w:val="single" w:sz="18" w:space="0" w:color="FFFFFF"/>
              <w:bottom w:val="single" w:sz="8" w:space="0" w:color="FFFFFF"/>
              <w:right w:val="single" w:sz="18" w:space="0" w:color="FFFFFF"/>
            </w:tcBorders>
            <w:shd w:val="clear" w:color="auto" w:fill="D9D9D9"/>
            <w:tcMar>
              <w:top w:w="0" w:type="dxa"/>
              <w:left w:w="108" w:type="dxa"/>
              <w:bottom w:w="0" w:type="dxa"/>
              <w:right w:w="108" w:type="dxa"/>
            </w:tcMar>
            <w:vAlign w:val="center"/>
            <w:hideMark/>
          </w:tcPr>
          <w:p w:rsidR="0048359E" w:rsidRPr="0048359E" w:rsidRDefault="0048359E" w:rsidP="0048359E">
            <w:pPr>
              <w:spacing w:after="0" w:line="285" w:lineRule="auto"/>
              <w:rPr>
                <w:rFonts w:ascii="Calibri" w:eastAsia="Times New Roman" w:hAnsi="Calibri" w:cs="Calibri"/>
                <w:color w:val="000000"/>
                <w:kern w:val="28"/>
                <w:lang w:val="en-US" w:eastAsia="en-GB"/>
                <w14:cntxtAlts/>
              </w:rPr>
            </w:pPr>
            <w:r w:rsidRPr="0048359E">
              <w:rPr>
                <w:rFonts w:ascii="Calibri" w:eastAsia="Times New Roman" w:hAnsi="Calibri" w:cs="Calibri"/>
                <w:color w:val="000000"/>
                <w:kern w:val="28"/>
                <w:lang w:val="en-US" w:eastAsia="en-GB"/>
                <w14:cntxtAlts/>
              </w:rPr>
              <w:t> </w:t>
            </w:r>
          </w:p>
        </w:tc>
      </w:tr>
      <w:tr w:rsidR="0048359E" w:rsidRPr="0048359E" w:rsidTr="0048359E">
        <w:trPr>
          <w:trHeight w:val="686"/>
        </w:trPr>
        <w:tc>
          <w:tcPr>
            <w:tcW w:w="3040" w:type="dxa"/>
            <w:gridSpan w:val="2"/>
            <w:tcBorders>
              <w:top w:val="single" w:sz="8" w:space="0" w:color="FFFFFF"/>
              <w:left w:val="single" w:sz="18" w:space="0" w:color="FFFFFF"/>
              <w:bottom w:val="single" w:sz="8" w:space="0" w:color="FFFFFF"/>
              <w:right w:val="single" w:sz="8" w:space="0" w:color="FFFFFF"/>
            </w:tcBorders>
            <w:shd w:val="clear" w:color="auto" w:fill="BFBFBF"/>
            <w:tcMar>
              <w:top w:w="0" w:type="dxa"/>
              <w:left w:w="108" w:type="dxa"/>
              <w:bottom w:w="0" w:type="dxa"/>
              <w:right w:w="108" w:type="dxa"/>
            </w:tcMar>
            <w:vAlign w:val="center"/>
            <w:hideMark/>
          </w:tcPr>
          <w:p w:rsidR="0048359E" w:rsidRPr="0048359E" w:rsidRDefault="0048359E" w:rsidP="0048359E">
            <w:pPr>
              <w:widowControl w:val="0"/>
              <w:spacing w:after="0" w:line="285" w:lineRule="auto"/>
              <w:rPr>
                <w:rFonts w:ascii="Calibri" w:eastAsia="Times New Roman" w:hAnsi="Calibri" w:cs="Calibri"/>
                <w:color w:val="000000"/>
                <w:kern w:val="28"/>
                <w:lang w:val="en-US" w:eastAsia="en-GB"/>
                <w14:cntxtAlts/>
              </w:rPr>
            </w:pPr>
            <w:r w:rsidRPr="0048359E">
              <w:rPr>
                <w:rFonts w:ascii="Calibri" w:eastAsia="Times New Roman" w:hAnsi="Calibri" w:cs="Calibri"/>
                <w:b/>
                <w:bCs/>
                <w:color w:val="000000"/>
                <w:kern w:val="28"/>
                <w:lang w:val="en-US" w:eastAsia="en-GB"/>
                <w14:cntxtAlts/>
              </w:rPr>
              <w:t>Salary:</w:t>
            </w:r>
          </w:p>
        </w:tc>
        <w:tc>
          <w:tcPr>
            <w:tcW w:w="7710" w:type="dxa"/>
            <w:tcBorders>
              <w:top w:val="single" w:sz="8" w:space="0" w:color="FFFFFF"/>
              <w:left w:val="single" w:sz="8" w:space="0" w:color="FFFFFF"/>
              <w:bottom w:val="single" w:sz="8" w:space="0" w:color="FFFFFF"/>
              <w:right w:val="single" w:sz="18" w:space="0" w:color="FFFFFF"/>
            </w:tcBorders>
            <w:shd w:val="clear" w:color="auto" w:fill="BFBFBF"/>
            <w:tcMar>
              <w:top w:w="0" w:type="dxa"/>
              <w:left w:w="108" w:type="dxa"/>
              <w:bottom w:w="0" w:type="dxa"/>
              <w:right w:w="108" w:type="dxa"/>
            </w:tcMar>
            <w:hideMark/>
          </w:tcPr>
          <w:p w:rsidR="0048359E" w:rsidRPr="0048359E" w:rsidRDefault="0048359E" w:rsidP="0048359E">
            <w:pPr>
              <w:widowControl w:val="0"/>
              <w:spacing w:after="0" w:line="285" w:lineRule="auto"/>
              <w:ind w:left="555" w:hanging="555"/>
              <w:rPr>
                <w:rFonts w:ascii="Calibri" w:eastAsia="Times New Roman" w:hAnsi="Calibri" w:cs="Calibri"/>
                <w:bCs/>
                <w:color w:val="262626"/>
                <w:kern w:val="28"/>
                <w:lang w:val="en-US" w:eastAsia="en-GB"/>
                <w14:cntxtAlts/>
              </w:rPr>
            </w:pPr>
            <w:r w:rsidRPr="0048359E">
              <w:rPr>
                <w:rFonts w:ascii="Calibri" w:eastAsia="Times New Roman" w:hAnsi="Calibri" w:cs="Calibri"/>
                <w:bCs/>
                <w:color w:val="262626"/>
                <w:kern w:val="28"/>
                <w:lang w:val="en-US" w:eastAsia="en-GB"/>
                <w14:cntxtAlts/>
              </w:rPr>
              <w:t> </w:t>
            </w:r>
          </w:p>
          <w:p w:rsidR="0048359E" w:rsidRPr="0048359E" w:rsidRDefault="0048359E" w:rsidP="0048359E">
            <w:pPr>
              <w:spacing w:line="256" w:lineRule="auto"/>
              <w:rPr>
                <w:rFonts w:ascii="Calibri" w:eastAsia="Times New Roman" w:hAnsi="Calibri" w:cs="Calibri"/>
                <w:color w:val="000000"/>
                <w:kern w:val="28"/>
                <w:lang w:val="en-US" w:eastAsia="en-GB"/>
                <w14:cntxtAlts/>
              </w:rPr>
            </w:pPr>
            <w:r w:rsidRPr="0048359E">
              <w:rPr>
                <w:rFonts w:ascii="Calibri" w:eastAsia="Times New Roman" w:hAnsi="Calibri" w:cs="Calibri"/>
                <w:bCs/>
                <w:color w:val="262626"/>
                <w:kern w:val="28"/>
                <w:lang w:val="en-US" w:eastAsia="en-GB"/>
                <w14:cntxtAlts/>
              </w:rPr>
              <w:tab/>
              <w:t xml:space="preserve">Band 4, SCP 21-25, </w:t>
            </w:r>
          </w:p>
        </w:tc>
      </w:tr>
      <w:tr w:rsidR="0048359E" w:rsidRPr="0048359E" w:rsidTr="0048359E">
        <w:trPr>
          <w:trHeight w:val="289"/>
        </w:trPr>
        <w:tc>
          <w:tcPr>
            <w:tcW w:w="10750" w:type="dxa"/>
            <w:gridSpan w:val="3"/>
            <w:tcBorders>
              <w:top w:val="single" w:sz="8" w:space="0" w:color="FFFFFF"/>
              <w:left w:val="single" w:sz="18" w:space="0" w:color="FFFFFF"/>
              <w:bottom w:val="single" w:sz="8" w:space="0" w:color="FFFFFF"/>
              <w:right w:val="single" w:sz="18" w:space="0" w:color="FFFFFF"/>
            </w:tcBorders>
            <w:shd w:val="clear" w:color="auto" w:fill="D9D9D9"/>
            <w:tcMar>
              <w:top w:w="0" w:type="dxa"/>
              <w:left w:w="108" w:type="dxa"/>
              <w:bottom w:w="0" w:type="dxa"/>
              <w:right w:w="108" w:type="dxa"/>
            </w:tcMar>
            <w:vAlign w:val="center"/>
            <w:hideMark/>
          </w:tcPr>
          <w:p w:rsidR="0048359E" w:rsidRPr="0048359E" w:rsidRDefault="0048359E" w:rsidP="0048359E">
            <w:pPr>
              <w:widowControl w:val="0"/>
              <w:spacing w:after="0" w:line="285" w:lineRule="auto"/>
              <w:ind w:left="555" w:hanging="555"/>
              <w:rPr>
                <w:rFonts w:ascii="Calibri" w:eastAsia="Times New Roman" w:hAnsi="Calibri" w:cs="Calibri"/>
                <w:color w:val="000000"/>
                <w:kern w:val="28"/>
                <w:lang w:val="en-US" w:eastAsia="en-GB"/>
                <w14:cntxtAlts/>
              </w:rPr>
            </w:pPr>
            <w:r w:rsidRPr="0048359E">
              <w:rPr>
                <w:rFonts w:ascii="Calibri" w:eastAsia="Times New Roman" w:hAnsi="Calibri" w:cs="Calibri"/>
                <w:color w:val="000000"/>
                <w:kern w:val="28"/>
                <w:lang w:val="en-US" w:eastAsia="en-GB"/>
                <w14:cntxtAlts/>
              </w:rPr>
              <w:t> </w:t>
            </w:r>
          </w:p>
        </w:tc>
      </w:tr>
      <w:tr w:rsidR="0048359E" w:rsidRPr="0048359E" w:rsidTr="0048359E">
        <w:trPr>
          <w:trHeight w:val="826"/>
        </w:trPr>
        <w:tc>
          <w:tcPr>
            <w:tcW w:w="3040" w:type="dxa"/>
            <w:gridSpan w:val="2"/>
            <w:tcBorders>
              <w:top w:val="single" w:sz="8" w:space="0" w:color="FFFFFF"/>
              <w:left w:val="single" w:sz="18" w:space="0" w:color="FFFFFF"/>
              <w:bottom w:val="single" w:sz="8" w:space="0" w:color="FFFFFF"/>
              <w:right w:val="single" w:sz="8" w:space="0" w:color="FFFFFF"/>
            </w:tcBorders>
            <w:shd w:val="clear" w:color="auto" w:fill="BFBFBF"/>
            <w:tcMar>
              <w:top w:w="0" w:type="dxa"/>
              <w:left w:w="108" w:type="dxa"/>
              <w:bottom w:w="0" w:type="dxa"/>
              <w:right w:w="108" w:type="dxa"/>
            </w:tcMar>
            <w:vAlign w:val="center"/>
            <w:hideMark/>
          </w:tcPr>
          <w:p w:rsidR="0048359E" w:rsidRPr="0048359E" w:rsidRDefault="0048359E" w:rsidP="0048359E">
            <w:pPr>
              <w:widowControl w:val="0"/>
              <w:spacing w:after="0" w:line="285" w:lineRule="auto"/>
              <w:rPr>
                <w:rFonts w:ascii="Calibri" w:eastAsia="Times New Roman" w:hAnsi="Calibri" w:cs="Calibri"/>
                <w:color w:val="000000"/>
                <w:kern w:val="28"/>
                <w:lang w:val="en-US" w:eastAsia="en-GB"/>
                <w14:cntxtAlts/>
              </w:rPr>
            </w:pPr>
            <w:r w:rsidRPr="0048359E">
              <w:rPr>
                <w:rFonts w:ascii="Calibri" w:eastAsia="Times New Roman" w:hAnsi="Calibri" w:cs="Calibri"/>
                <w:b/>
                <w:bCs/>
                <w:color w:val="000000"/>
                <w:kern w:val="28"/>
                <w:lang w:val="en-US" w:eastAsia="en-GB"/>
                <w14:cntxtAlts/>
              </w:rPr>
              <w:t>Accountable to:</w:t>
            </w:r>
          </w:p>
        </w:tc>
        <w:tc>
          <w:tcPr>
            <w:tcW w:w="7710" w:type="dxa"/>
            <w:tcBorders>
              <w:top w:val="single" w:sz="8" w:space="0" w:color="FFFFFF"/>
              <w:left w:val="single" w:sz="8" w:space="0" w:color="FFFFFF"/>
              <w:bottom w:val="single" w:sz="8" w:space="0" w:color="FFFFFF"/>
              <w:right w:val="single" w:sz="18" w:space="0" w:color="FFFFFF"/>
            </w:tcBorders>
            <w:shd w:val="clear" w:color="auto" w:fill="BFBFBF"/>
            <w:tcMar>
              <w:top w:w="0" w:type="dxa"/>
              <w:left w:w="108" w:type="dxa"/>
              <w:bottom w:w="0" w:type="dxa"/>
              <w:right w:w="108" w:type="dxa"/>
            </w:tcMar>
            <w:hideMark/>
          </w:tcPr>
          <w:p w:rsidR="0048359E" w:rsidRPr="0048359E" w:rsidRDefault="0048359E" w:rsidP="0048359E">
            <w:pPr>
              <w:widowControl w:val="0"/>
              <w:spacing w:after="0" w:line="285" w:lineRule="auto"/>
              <w:ind w:left="555" w:hanging="555"/>
              <w:rPr>
                <w:rFonts w:ascii="Calibri" w:eastAsia="Times New Roman" w:hAnsi="Calibri" w:cs="Calibri"/>
                <w:bCs/>
                <w:color w:val="262626"/>
                <w:kern w:val="28"/>
                <w:lang w:val="en-US" w:eastAsia="en-GB"/>
                <w14:cntxtAlts/>
              </w:rPr>
            </w:pPr>
            <w:r w:rsidRPr="0048359E">
              <w:rPr>
                <w:rFonts w:ascii="Calibri" w:eastAsia="Times New Roman" w:hAnsi="Calibri" w:cs="Calibri"/>
                <w:bCs/>
                <w:color w:val="262626"/>
                <w:kern w:val="28"/>
                <w:lang w:val="en-US" w:eastAsia="en-GB"/>
                <w14:cntxtAlts/>
              </w:rPr>
              <w:t> </w:t>
            </w:r>
          </w:p>
          <w:p w:rsidR="0048359E" w:rsidRPr="0048359E" w:rsidRDefault="0048359E" w:rsidP="0048359E">
            <w:pPr>
              <w:widowControl w:val="0"/>
              <w:spacing w:after="0" w:line="285" w:lineRule="auto"/>
              <w:ind w:left="510" w:hanging="510"/>
              <w:rPr>
                <w:rFonts w:ascii="Calibri" w:eastAsia="Times New Roman" w:hAnsi="Calibri" w:cs="Calibri"/>
                <w:color w:val="000000"/>
                <w:kern w:val="28"/>
                <w:lang w:val="en-US" w:eastAsia="en-GB"/>
                <w14:cntxtAlts/>
              </w:rPr>
            </w:pPr>
            <w:r w:rsidRPr="0048359E">
              <w:rPr>
                <w:rFonts w:ascii="Calibri" w:eastAsia="Times New Roman" w:hAnsi="Calibri" w:cs="Calibri"/>
                <w:bCs/>
                <w:color w:val="262626"/>
                <w:kern w:val="28"/>
                <w:lang w:val="en-US" w:eastAsia="en-GB"/>
                <w14:cntxtAlts/>
              </w:rPr>
              <w:tab/>
              <w:t xml:space="preserve">Deputy </w:t>
            </w:r>
            <w:proofErr w:type="spellStart"/>
            <w:r w:rsidRPr="0048359E">
              <w:rPr>
                <w:rFonts w:ascii="Calibri" w:eastAsia="Times New Roman" w:hAnsi="Calibri" w:cs="Calibri"/>
                <w:bCs/>
                <w:color w:val="262626"/>
                <w:kern w:val="28"/>
                <w:lang w:val="en-US" w:eastAsia="en-GB"/>
                <w14:cntxtAlts/>
              </w:rPr>
              <w:t>Headteacher</w:t>
            </w:r>
            <w:proofErr w:type="spellEnd"/>
          </w:p>
        </w:tc>
      </w:tr>
      <w:tr w:rsidR="0048359E" w:rsidRPr="0048359E" w:rsidTr="0048359E">
        <w:trPr>
          <w:trHeight w:val="347"/>
        </w:trPr>
        <w:tc>
          <w:tcPr>
            <w:tcW w:w="10750" w:type="dxa"/>
            <w:gridSpan w:val="3"/>
            <w:tcBorders>
              <w:top w:val="single" w:sz="8" w:space="0" w:color="FFFFFF"/>
              <w:left w:val="single" w:sz="18" w:space="0" w:color="FFFFFF"/>
              <w:bottom w:val="single" w:sz="8" w:space="0" w:color="FFFFFF"/>
              <w:right w:val="single" w:sz="18" w:space="0" w:color="FFFFFF"/>
            </w:tcBorders>
            <w:shd w:val="clear" w:color="auto" w:fill="D9D9D9"/>
            <w:tcMar>
              <w:top w:w="0" w:type="dxa"/>
              <w:left w:w="108" w:type="dxa"/>
              <w:bottom w:w="0" w:type="dxa"/>
              <w:right w:w="108" w:type="dxa"/>
            </w:tcMar>
            <w:hideMark/>
          </w:tcPr>
          <w:p w:rsidR="0048359E" w:rsidRPr="0048359E" w:rsidRDefault="0048359E" w:rsidP="0048359E">
            <w:pPr>
              <w:widowControl w:val="0"/>
              <w:spacing w:after="0" w:line="285" w:lineRule="auto"/>
              <w:jc w:val="both"/>
              <w:rPr>
                <w:rFonts w:ascii="Calibri" w:eastAsia="Times New Roman" w:hAnsi="Calibri" w:cs="Calibri"/>
                <w:color w:val="000000"/>
                <w:kern w:val="28"/>
                <w:lang w:val="en-US" w:eastAsia="en-GB"/>
                <w14:cntxtAlts/>
              </w:rPr>
            </w:pPr>
            <w:r w:rsidRPr="0048359E">
              <w:rPr>
                <w:rFonts w:ascii="Calibri" w:eastAsia="Times New Roman" w:hAnsi="Calibri" w:cs="Calibri"/>
                <w:color w:val="262626"/>
                <w:kern w:val="28"/>
                <w:lang w:val="en-US" w:eastAsia="en-GB"/>
                <w14:cntxtAlts/>
              </w:rPr>
              <w:t> </w:t>
            </w:r>
          </w:p>
        </w:tc>
      </w:tr>
      <w:tr w:rsidR="0048359E" w:rsidRPr="0048359E" w:rsidTr="0048359E">
        <w:trPr>
          <w:trHeight w:val="5657"/>
        </w:trPr>
        <w:tc>
          <w:tcPr>
            <w:tcW w:w="3040" w:type="dxa"/>
            <w:gridSpan w:val="2"/>
            <w:tcBorders>
              <w:top w:val="single" w:sz="8" w:space="0" w:color="FFFFFF"/>
              <w:left w:val="single" w:sz="18" w:space="0" w:color="FFFFFF"/>
              <w:bottom w:val="single" w:sz="8" w:space="0" w:color="FFFFFF"/>
              <w:right w:val="single" w:sz="8" w:space="0" w:color="FFFFFF"/>
            </w:tcBorders>
            <w:shd w:val="clear" w:color="auto" w:fill="BFBFBF"/>
            <w:tcMar>
              <w:top w:w="0" w:type="dxa"/>
              <w:left w:w="108" w:type="dxa"/>
              <w:bottom w:w="0" w:type="dxa"/>
              <w:right w:w="108" w:type="dxa"/>
            </w:tcMar>
            <w:hideMark/>
          </w:tcPr>
          <w:p w:rsidR="0048359E" w:rsidRPr="0048359E" w:rsidRDefault="0048359E" w:rsidP="0048359E">
            <w:pPr>
              <w:widowControl w:val="0"/>
              <w:spacing w:after="0" w:line="285" w:lineRule="auto"/>
              <w:rPr>
                <w:rFonts w:ascii="Calibri" w:eastAsia="Times New Roman" w:hAnsi="Calibri" w:cs="Calibri"/>
                <w:b/>
                <w:bCs/>
                <w:color w:val="262626"/>
                <w:kern w:val="28"/>
                <w:lang w:val="en-US" w:eastAsia="en-GB"/>
                <w14:cntxtAlts/>
              </w:rPr>
            </w:pPr>
            <w:r w:rsidRPr="0048359E">
              <w:rPr>
                <w:rFonts w:ascii="Calibri" w:eastAsia="Times New Roman" w:hAnsi="Calibri" w:cs="Calibri"/>
                <w:b/>
                <w:bCs/>
                <w:color w:val="262626"/>
                <w:kern w:val="28"/>
                <w:lang w:val="en-US" w:eastAsia="en-GB"/>
                <w14:cntxtAlts/>
              </w:rPr>
              <w:t> </w:t>
            </w:r>
          </w:p>
          <w:p w:rsidR="0048359E" w:rsidRPr="0048359E" w:rsidRDefault="0048359E" w:rsidP="0048359E">
            <w:pPr>
              <w:widowControl w:val="0"/>
              <w:spacing w:after="0" w:line="285" w:lineRule="auto"/>
              <w:rPr>
                <w:rFonts w:ascii="Calibri" w:eastAsia="Times New Roman" w:hAnsi="Calibri" w:cs="Calibri"/>
                <w:b/>
                <w:bCs/>
                <w:color w:val="000000"/>
                <w:kern w:val="28"/>
                <w:lang w:eastAsia="en-GB"/>
                <w14:cntxtAlts/>
              </w:rPr>
            </w:pPr>
            <w:r w:rsidRPr="0048359E">
              <w:rPr>
                <w:rFonts w:ascii="Calibri" w:eastAsia="Times New Roman" w:hAnsi="Calibri" w:cs="Calibri"/>
                <w:b/>
                <w:bCs/>
                <w:color w:val="000000"/>
                <w:kern w:val="28"/>
                <w:lang w:eastAsia="en-GB"/>
                <w14:cntxtAlts/>
              </w:rPr>
              <w:t xml:space="preserve">Duties, </w:t>
            </w:r>
          </w:p>
          <w:p w:rsidR="0048359E" w:rsidRPr="0048359E" w:rsidRDefault="0048359E" w:rsidP="0048359E">
            <w:pPr>
              <w:widowControl w:val="0"/>
              <w:spacing w:after="0" w:line="285" w:lineRule="auto"/>
              <w:rPr>
                <w:rFonts w:ascii="Book Antiqua" w:eastAsia="Times New Roman" w:hAnsi="Book Antiqua" w:cs="Calibri"/>
                <w:color w:val="000000"/>
                <w:kern w:val="28"/>
                <w:sz w:val="18"/>
                <w:szCs w:val="18"/>
                <w:lang w:eastAsia="en-GB"/>
                <w14:cntxtAlts/>
              </w:rPr>
            </w:pPr>
            <w:r w:rsidRPr="0048359E">
              <w:rPr>
                <w:rFonts w:ascii="Calibri" w:eastAsia="Times New Roman" w:hAnsi="Calibri" w:cs="Calibri"/>
                <w:b/>
                <w:bCs/>
                <w:color w:val="000000"/>
                <w:kern w:val="28"/>
                <w:lang w:eastAsia="en-GB"/>
                <w14:cntxtAlts/>
              </w:rPr>
              <w:t>Responsibilities and Key Tasks:</w:t>
            </w:r>
          </w:p>
          <w:p w:rsidR="0048359E" w:rsidRPr="0048359E" w:rsidRDefault="0048359E" w:rsidP="0048359E">
            <w:pPr>
              <w:widowControl w:val="0"/>
              <w:spacing w:after="120" w:line="285" w:lineRule="auto"/>
              <w:rPr>
                <w:rFonts w:ascii="Calibri" w:eastAsia="Times New Roman" w:hAnsi="Calibri" w:cs="Calibri"/>
                <w:color w:val="000000"/>
                <w:kern w:val="28"/>
                <w:sz w:val="20"/>
                <w:szCs w:val="20"/>
                <w:lang w:eastAsia="en-GB"/>
                <w14:cntxtAlts/>
              </w:rPr>
            </w:pPr>
            <w:r w:rsidRPr="0048359E">
              <w:rPr>
                <w:rFonts w:ascii="Calibri" w:eastAsia="Times New Roman" w:hAnsi="Calibri" w:cs="Calibri"/>
                <w:b/>
                <w:bCs/>
                <w:color w:val="000000"/>
                <w:kern w:val="28"/>
                <w:lang w:eastAsia="en-GB"/>
                <w14:cntxtAlts/>
              </w:rPr>
              <w:t> </w:t>
            </w:r>
          </w:p>
        </w:tc>
        <w:tc>
          <w:tcPr>
            <w:tcW w:w="7710" w:type="dxa"/>
            <w:tcBorders>
              <w:top w:val="single" w:sz="8" w:space="0" w:color="FFFFFF"/>
              <w:left w:val="single" w:sz="8" w:space="0" w:color="FFFFFF"/>
              <w:bottom w:val="single" w:sz="8" w:space="0" w:color="FFFFFF"/>
              <w:right w:val="single" w:sz="18" w:space="0" w:color="FFFFFF"/>
            </w:tcBorders>
            <w:shd w:val="clear" w:color="auto" w:fill="BFBFBF"/>
            <w:tcMar>
              <w:top w:w="0" w:type="dxa"/>
              <w:left w:w="108" w:type="dxa"/>
              <w:bottom w:w="0" w:type="dxa"/>
              <w:right w:w="108" w:type="dxa"/>
            </w:tcMar>
            <w:hideMark/>
          </w:tcPr>
          <w:p w:rsidR="0048359E" w:rsidRPr="0048359E" w:rsidRDefault="0048359E" w:rsidP="0048359E">
            <w:pPr>
              <w:widowControl w:val="0"/>
              <w:spacing w:after="240" w:line="285" w:lineRule="auto"/>
              <w:ind w:left="567" w:hanging="567"/>
              <w:rPr>
                <w:rFonts w:ascii="Calibri" w:eastAsia="Times New Roman" w:hAnsi="Calibri" w:cs="Calibri"/>
                <w:color w:val="000000"/>
                <w:kern w:val="28"/>
                <w:lang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Lead the Careers team by demonstrating initiative, independence and a positive can do attitude, whilst managing the team in accordance with the school’s procedures.</w:t>
            </w:r>
          </w:p>
          <w:p w:rsidR="0048359E" w:rsidRPr="0048359E" w:rsidRDefault="0048359E" w:rsidP="0048359E">
            <w:pPr>
              <w:widowControl w:val="0"/>
              <w:spacing w:after="240" w:line="285" w:lineRule="auto"/>
              <w:ind w:left="567" w:hanging="567"/>
              <w:rPr>
                <w:rFonts w:ascii="Calibri" w:eastAsia="Times New Roman" w:hAnsi="Calibri" w:cs="Calibri"/>
                <w:color w:val="000000"/>
                <w:kern w:val="28"/>
                <w:lang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Manage the school’s careers budget, ensuring the school receives best value through the careful negotiation of contracts and services.</w:t>
            </w:r>
          </w:p>
          <w:p w:rsidR="0048359E" w:rsidRPr="0048359E" w:rsidRDefault="0048359E" w:rsidP="0048359E">
            <w:pPr>
              <w:widowControl w:val="0"/>
              <w:spacing w:after="240" w:line="285" w:lineRule="auto"/>
              <w:ind w:left="567" w:hanging="567"/>
              <w:rPr>
                <w:rFonts w:ascii="Calibri" w:eastAsia="Times New Roman" w:hAnsi="Calibri" w:cs="Calibri"/>
                <w:color w:val="000000"/>
                <w:kern w:val="28"/>
                <w:lang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Establish successful corporate partnerships with local organisations, identifying opportunities, projects and schemes that bring about mutual benefits.</w:t>
            </w:r>
          </w:p>
          <w:p w:rsidR="0048359E" w:rsidRPr="0048359E" w:rsidRDefault="0048359E" w:rsidP="0048359E">
            <w:pPr>
              <w:widowControl w:val="0"/>
              <w:spacing w:after="240" w:line="285" w:lineRule="auto"/>
              <w:ind w:left="567" w:hanging="567"/>
              <w:rPr>
                <w:rFonts w:ascii="Calibri" w:eastAsia="Times New Roman" w:hAnsi="Calibri" w:cs="Calibri"/>
                <w:color w:val="000000"/>
                <w:kern w:val="28"/>
                <w:lang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Build and develop relationships with key Alumni, including the Becket Former Scholars association. Promote opportunities to work in collaboration and to encourage on-going support for the school.</w:t>
            </w:r>
          </w:p>
          <w:p w:rsidR="0048359E" w:rsidRPr="0048359E" w:rsidRDefault="0048359E" w:rsidP="0048359E">
            <w:pPr>
              <w:widowControl w:val="0"/>
              <w:spacing w:after="0" w:line="285" w:lineRule="auto"/>
              <w:rPr>
                <w:rFonts w:ascii="Calibri" w:eastAsia="Times New Roman" w:hAnsi="Calibri" w:cs="Calibri"/>
                <w:b/>
                <w:bCs/>
                <w:color w:val="000000"/>
                <w:kern w:val="28"/>
                <w:u w:val="single"/>
                <w:lang w:eastAsia="en-GB"/>
                <w14:cntxtAlts/>
              </w:rPr>
            </w:pPr>
            <w:r w:rsidRPr="0048359E">
              <w:rPr>
                <w:rFonts w:ascii="Calibri" w:eastAsia="Times New Roman" w:hAnsi="Calibri" w:cs="Calibri"/>
                <w:b/>
                <w:bCs/>
                <w:color w:val="000000"/>
                <w:kern w:val="28"/>
                <w:u w:val="single"/>
                <w:lang w:eastAsia="en-GB"/>
                <w14:cntxtAlts/>
              </w:rPr>
              <w:t>Careers Guidance</w:t>
            </w:r>
          </w:p>
          <w:p w:rsidR="0048359E" w:rsidRDefault="0048359E" w:rsidP="0048359E">
            <w:pPr>
              <w:widowControl w:val="0"/>
              <w:spacing w:after="0" w:line="240" w:lineRule="auto"/>
              <w:ind w:left="357" w:hanging="357"/>
              <w:rPr>
                <w:rFonts w:ascii="Calibri" w:eastAsia="Times New Roman" w:hAnsi="Calibri" w:cs="Calibri"/>
                <w:color w:val="000000"/>
                <w:kern w:val="28"/>
                <w:lang w:eastAsia="en-GB"/>
                <w14:cntxtAlts/>
              </w:rPr>
            </w:pPr>
            <w:r w:rsidRPr="0048359E">
              <w:rPr>
                <w:rFonts w:ascii="Calibri" w:eastAsia="Times New Roman" w:hAnsi="Calibri" w:cs="Calibri"/>
                <w:color w:val="000000"/>
                <w:kern w:val="28"/>
                <w:lang w:eastAsia="en-GB"/>
                <w14:cntxtAlts/>
              </w:rPr>
              <w:t>Delivery of a comprehensive Careers Programme throughout year 7 to 13 working closely with the school PSHCE Coordinator.</w:t>
            </w:r>
          </w:p>
          <w:p w:rsidR="0048359E" w:rsidRPr="0048359E" w:rsidRDefault="0048359E" w:rsidP="0048359E">
            <w:pPr>
              <w:widowControl w:val="0"/>
              <w:spacing w:after="0" w:line="240" w:lineRule="auto"/>
              <w:ind w:left="357" w:hanging="357"/>
              <w:rPr>
                <w:rFonts w:ascii="Calibri" w:eastAsia="Times New Roman" w:hAnsi="Calibri" w:cs="Calibri"/>
                <w:color w:val="000000"/>
                <w:kern w:val="28"/>
                <w:lang w:eastAsia="en-GB"/>
                <w14:cntxtAlts/>
              </w:rPr>
            </w:pPr>
            <w:r w:rsidRPr="0048359E">
              <w:rPr>
                <w:rFonts w:ascii="Calibri" w:eastAsia="Times New Roman" w:hAnsi="Calibri" w:cs="Calibri"/>
                <w:color w:val="000000"/>
                <w:kern w:val="28"/>
                <w:lang w:eastAsia="en-GB"/>
                <w14:cntxtAlts/>
              </w:rPr>
              <w:t>Plan Guidance and Careers events and activities for the academic year.</w:t>
            </w:r>
            <w:r>
              <w:rPr>
                <w:rFonts w:ascii="Calibri" w:eastAsia="Times New Roman" w:hAnsi="Calibri" w:cs="Calibri"/>
                <w:color w:val="000000"/>
                <w:kern w:val="28"/>
                <w:lang w:eastAsia="en-GB"/>
                <w14:cntxtAlts/>
              </w:rPr>
              <w:t xml:space="preserve"> </w:t>
            </w:r>
            <w:r w:rsidRPr="0048359E">
              <w:rPr>
                <w:rFonts w:ascii="Calibri" w:eastAsia="Times New Roman" w:hAnsi="Calibri" w:cs="Calibri"/>
                <w:color w:val="000000"/>
                <w:kern w:val="28"/>
                <w:lang w:eastAsia="en-GB"/>
                <w14:cntxtAlts/>
              </w:rPr>
              <w:t>To organise Careers Fairs and visits to local Careers Fairs for KS4 students.</w:t>
            </w:r>
          </w:p>
        </w:tc>
      </w:tr>
      <w:tr w:rsidR="0048359E" w:rsidRPr="0048359E" w:rsidTr="0048359E">
        <w:trPr>
          <w:trHeight w:val="351"/>
        </w:trPr>
        <w:tc>
          <w:tcPr>
            <w:tcW w:w="10750" w:type="dxa"/>
            <w:gridSpan w:val="3"/>
            <w:tcBorders>
              <w:top w:val="single" w:sz="8" w:space="0" w:color="FFFFFF"/>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rsidR="0048359E" w:rsidRPr="0048359E" w:rsidRDefault="0048359E" w:rsidP="0048359E">
            <w:pPr>
              <w:widowControl w:val="0"/>
              <w:spacing w:after="0" w:line="285" w:lineRule="auto"/>
              <w:jc w:val="both"/>
              <w:rPr>
                <w:rFonts w:ascii="Calibri" w:eastAsia="Times New Roman" w:hAnsi="Calibri" w:cs="Calibri"/>
                <w:color w:val="000000"/>
                <w:kern w:val="28"/>
                <w:lang w:val="en-US" w:eastAsia="en-GB"/>
                <w14:cntxtAlts/>
              </w:rPr>
            </w:pPr>
            <w:r w:rsidRPr="0048359E">
              <w:rPr>
                <w:rFonts w:ascii="Calibri" w:eastAsia="Times New Roman" w:hAnsi="Calibri" w:cs="Calibri"/>
                <w:color w:val="262626"/>
                <w:kern w:val="28"/>
                <w:lang w:val="en-US" w:eastAsia="en-GB"/>
                <w14:cntxtAlts/>
              </w:rPr>
              <w:t> </w:t>
            </w:r>
          </w:p>
        </w:tc>
      </w:tr>
      <w:tr w:rsidR="0048359E" w:rsidRPr="0048359E" w:rsidTr="0048359E">
        <w:trPr>
          <w:trHeight w:val="794"/>
        </w:trPr>
        <w:tc>
          <w:tcPr>
            <w:tcW w:w="2137" w:type="dxa"/>
            <w:tcBorders>
              <w:top w:val="single" w:sz="18" w:space="0" w:color="FFFFFF"/>
              <w:left w:val="single" w:sz="18" w:space="0" w:color="FFFFFF"/>
              <w:bottom w:val="single" w:sz="8" w:space="0" w:color="FFFFFF"/>
              <w:right w:val="single" w:sz="8" w:space="0" w:color="FFFFFF"/>
            </w:tcBorders>
            <w:shd w:val="clear" w:color="auto" w:fill="BFD730"/>
            <w:tcMar>
              <w:top w:w="0" w:type="dxa"/>
              <w:left w:w="108" w:type="dxa"/>
              <w:bottom w:w="0" w:type="dxa"/>
              <w:right w:w="108" w:type="dxa"/>
            </w:tcMar>
            <w:vAlign w:val="center"/>
            <w:hideMark/>
          </w:tcPr>
          <w:p w:rsidR="0048359E" w:rsidRPr="0048359E" w:rsidRDefault="0048359E" w:rsidP="0048359E">
            <w:pPr>
              <w:widowControl w:val="0"/>
              <w:spacing w:after="0" w:line="360" w:lineRule="auto"/>
              <w:rPr>
                <w:rFonts w:ascii="Calibri" w:eastAsia="Times New Roman" w:hAnsi="Calibri" w:cs="Calibri"/>
                <w:color w:val="000000"/>
                <w:kern w:val="28"/>
                <w:sz w:val="24"/>
                <w:szCs w:val="24"/>
                <w:lang w:val="en-US" w:eastAsia="en-GB"/>
                <w14:cntxtAlts/>
              </w:rPr>
            </w:pPr>
            <w:r w:rsidRPr="0048359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BE560D5" wp14:editId="75888095">
                      <wp:simplePos x="0" y="0"/>
                      <wp:positionH relativeFrom="column">
                        <wp:posOffset>505460</wp:posOffset>
                      </wp:positionH>
                      <wp:positionV relativeFrom="paragraph">
                        <wp:posOffset>874395</wp:posOffset>
                      </wp:positionV>
                      <wp:extent cx="6577330" cy="9007475"/>
                      <wp:effectExtent l="635" t="0" r="3810" b="0"/>
                      <wp:wrapNone/>
                      <wp:docPr id="2"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77330" cy="900747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09790" id="Control 5" o:spid="_x0000_s1026" style="position:absolute;margin-left:39.8pt;margin-top:68.85pt;width:517.9pt;height:7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" filled="f" stroked="f" insetpen="t">
                      <o:lock v:ext="edit" shapetype="t"/>
                      <v:textbox inset="0,0,0,0"/>
                    </v:rect>
                  </w:pict>
                </mc:Fallback>
              </mc:AlternateContent>
            </w:r>
            <w:r w:rsidRPr="0048359E">
              <w:rPr>
                <w:rFonts w:ascii="Calibri" w:eastAsia="Times New Roman" w:hAnsi="Calibri" w:cs="Calibri"/>
                <w:color w:val="FFFFFF"/>
                <w:kern w:val="28"/>
                <w:sz w:val="24"/>
                <w:szCs w:val="24"/>
                <w:lang w:val="en-US" w:eastAsia="en-GB"/>
                <w14:cntxtAlts/>
              </w:rPr>
              <w:t>Job Title:</w:t>
            </w:r>
          </w:p>
        </w:tc>
        <w:tc>
          <w:tcPr>
            <w:tcW w:w="8613" w:type="dxa"/>
            <w:gridSpan w:val="2"/>
            <w:tcBorders>
              <w:top w:val="single" w:sz="18" w:space="0" w:color="FFFFFF"/>
              <w:left w:val="single" w:sz="8" w:space="0" w:color="FFFFFF"/>
              <w:bottom w:val="single" w:sz="8" w:space="0" w:color="FFFFFF"/>
              <w:right w:val="single" w:sz="18" w:space="0" w:color="FFFFFF"/>
            </w:tcBorders>
            <w:shd w:val="clear" w:color="auto" w:fill="BFD730"/>
            <w:tcMar>
              <w:top w:w="0" w:type="dxa"/>
              <w:left w:w="108" w:type="dxa"/>
              <w:bottom w:w="0" w:type="dxa"/>
              <w:right w:w="108" w:type="dxa"/>
            </w:tcMar>
            <w:vAlign w:val="center"/>
            <w:hideMark/>
          </w:tcPr>
          <w:p w:rsidR="0048359E" w:rsidRPr="0048359E" w:rsidRDefault="0048359E" w:rsidP="0048359E">
            <w:pPr>
              <w:widowControl w:val="0"/>
              <w:spacing w:after="0" w:line="360" w:lineRule="auto"/>
              <w:rPr>
                <w:rFonts w:ascii="Calibri" w:eastAsia="Times New Roman" w:hAnsi="Calibri" w:cs="Calibri"/>
                <w:color w:val="FFFFFF"/>
                <w:kern w:val="28"/>
                <w:sz w:val="24"/>
                <w:szCs w:val="24"/>
                <w:lang w:val="en-US" w:eastAsia="en-GB"/>
                <w14:cntxtAlts/>
              </w:rPr>
            </w:pPr>
            <w:r w:rsidRPr="0048359E">
              <w:rPr>
                <w:rFonts w:ascii="Calibri" w:eastAsia="Times New Roman" w:hAnsi="Calibri" w:cs="Calibri"/>
                <w:color w:val="FFFFFF"/>
                <w:kern w:val="28"/>
                <w:sz w:val="24"/>
                <w:szCs w:val="24"/>
                <w:lang w:val="en-US" w:eastAsia="en-GB"/>
                <w14:cntxtAlts/>
              </w:rPr>
              <w:t>Careers, Progress and UCAS Leader</w:t>
            </w:r>
            <w:bookmarkStart w:id="0" w:name="_GoBack"/>
            <w:bookmarkEnd w:id="0"/>
          </w:p>
        </w:tc>
      </w:tr>
      <w:tr w:rsidR="0048359E" w:rsidRPr="0048359E" w:rsidTr="0048359E">
        <w:trPr>
          <w:trHeight w:val="403"/>
        </w:trPr>
        <w:tc>
          <w:tcPr>
            <w:tcW w:w="10750" w:type="dxa"/>
            <w:gridSpan w:val="3"/>
            <w:tcBorders>
              <w:top w:val="single" w:sz="8" w:space="0" w:color="FFFFFF"/>
              <w:left w:val="single" w:sz="18" w:space="0" w:color="FFFFFF"/>
              <w:bottom w:val="single" w:sz="8" w:space="0" w:color="FFFFFF"/>
              <w:right w:val="single" w:sz="18" w:space="0" w:color="FFFFFF"/>
            </w:tcBorders>
            <w:shd w:val="clear" w:color="auto" w:fill="E0E0E0"/>
            <w:tcMar>
              <w:top w:w="0" w:type="dxa"/>
              <w:left w:w="108" w:type="dxa"/>
              <w:bottom w:w="0" w:type="dxa"/>
              <w:right w:w="108" w:type="dxa"/>
            </w:tcMar>
            <w:hideMark/>
          </w:tcPr>
          <w:p w:rsidR="0048359E" w:rsidRPr="0048359E" w:rsidRDefault="0048359E" w:rsidP="0048359E">
            <w:pPr>
              <w:widowControl w:val="0"/>
              <w:spacing w:after="0" w:line="360" w:lineRule="auto"/>
              <w:jc w:val="both"/>
              <w:rPr>
                <w:rFonts w:ascii="Calibri" w:eastAsia="Times New Roman" w:hAnsi="Calibri" w:cs="Calibri"/>
                <w:color w:val="000000"/>
                <w:kern w:val="28"/>
                <w:lang w:val="en-US" w:eastAsia="en-GB"/>
                <w14:cntxtAlts/>
              </w:rPr>
            </w:pPr>
            <w:r w:rsidRPr="0048359E">
              <w:rPr>
                <w:rFonts w:ascii="Calibri" w:eastAsia="Times New Roman" w:hAnsi="Calibri" w:cs="Calibri"/>
                <w:color w:val="404040"/>
                <w:kern w:val="28"/>
                <w:lang w:val="en-US" w:eastAsia="en-GB"/>
                <w14:cntxtAlts/>
              </w:rPr>
              <w:t> </w:t>
            </w:r>
          </w:p>
        </w:tc>
      </w:tr>
      <w:tr w:rsidR="0048359E" w:rsidRPr="0048359E" w:rsidTr="0048359E">
        <w:trPr>
          <w:trHeight w:val="12989"/>
        </w:trPr>
        <w:tc>
          <w:tcPr>
            <w:tcW w:w="2137" w:type="dxa"/>
            <w:tcBorders>
              <w:top w:val="single" w:sz="8" w:space="0" w:color="FFFFFF"/>
              <w:left w:val="single" w:sz="18" w:space="0" w:color="FFFFFF"/>
              <w:bottom w:val="single" w:sz="18" w:space="0" w:color="FFFFFF"/>
              <w:right w:val="single" w:sz="8" w:space="0" w:color="FFFFFF"/>
            </w:tcBorders>
            <w:shd w:val="clear" w:color="auto" w:fill="BFBFBF"/>
            <w:tcMar>
              <w:top w:w="0" w:type="dxa"/>
              <w:left w:w="108" w:type="dxa"/>
              <w:bottom w:w="0" w:type="dxa"/>
              <w:right w:w="108" w:type="dxa"/>
            </w:tcMar>
            <w:hideMark/>
          </w:tcPr>
          <w:p w:rsidR="0048359E" w:rsidRPr="0048359E" w:rsidRDefault="0048359E" w:rsidP="0048359E">
            <w:pPr>
              <w:widowControl w:val="0"/>
              <w:spacing w:after="0" w:line="285" w:lineRule="auto"/>
              <w:rPr>
                <w:rFonts w:ascii="Calibri" w:eastAsia="Times New Roman" w:hAnsi="Calibri" w:cs="Calibri"/>
                <w:b/>
                <w:bCs/>
                <w:color w:val="000000"/>
                <w:kern w:val="28"/>
                <w:lang w:eastAsia="en-GB"/>
                <w14:cntxtAlts/>
              </w:rPr>
            </w:pPr>
            <w:r w:rsidRPr="0048359E">
              <w:rPr>
                <w:rFonts w:ascii="Calibri" w:eastAsia="Times New Roman" w:hAnsi="Calibri" w:cs="Calibri"/>
                <w:b/>
                <w:bCs/>
                <w:color w:val="000000"/>
                <w:kern w:val="28"/>
                <w:lang w:eastAsia="en-GB"/>
                <w14:cntxtAlts/>
              </w:rPr>
              <w:t> </w:t>
            </w:r>
          </w:p>
          <w:p w:rsidR="0048359E" w:rsidRPr="0048359E" w:rsidRDefault="0048359E" w:rsidP="0048359E">
            <w:pPr>
              <w:widowControl w:val="0"/>
              <w:spacing w:after="0" w:line="285" w:lineRule="auto"/>
              <w:rPr>
                <w:rFonts w:ascii="Calibri" w:eastAsia="Times New Roman" w:hAnsi="Calibri" w:cs="Calibri"/>
                <w:b/>
                <w:bCs/>
                <w:color w:val="000000"/>
                <w:kern w:val="28"/>
                <w:lang w:eastAsia="en-GB"/>
                <w14:cntxtAlts/>
              </w:rPr>
            </w:pPr>
            <w:r w:rsidRPr="0048359E">
              <w:rPr>
                <w:rFonts w:ascii="Calibri" w:eastAsia="Times New Roman" w:hAnsi="Calibri" w:cs="Calibri"/>
                <w:b/>
                <w:bCs/>
                <w:color w:val="000000"/>
                <w:kern w:val="28"/>
                <w:lang w:eastAsia="en-GB"/>
                <w14:cntxtAlts/>
              </w:rPr>
              <w:t xml:space="preserve">Duties, </w:t>
            </w:r>
          </w:p>
          <w:p w:rsidR="0048359E" w:rsidRPr="0048359E" w:rsidRDefault="0048359E" w:rsidP="0048359E">
            <w:pPr>
              <w:widowControl w:val="0"/>
              <w:spacing w:after="0" w:line="285" w:lineRule="auto"/>
              <w:rPr>
                <w:rFonts w:ascii="Book Antiqua" w:eastAsia="Times New Roman" w:hAnsi="Book Antiqua" w:cs="Calibri"/>
                <w:color w:val="000000"/>
                <w:kern w:val="28"/>
                <w:sz w:val="18"/>
                <w:szCs w:val="18"/>
                <w:lang w:eastAsia="en-GB"/>
                <w14:cntxtAlts/>
              </w:rPr>
            </w:pPr>
            <w:r w:rsidRPr="0048359E">
              <w:rPr>
                <w:rFonts w:ascii="Calibri" w:eastAsia="Times New Roman" w:hAnsi="Calibri" w:cs="Calibri"/>
                <w:b/>
                <w:bCs/>
                <w:color w:val="000000"/>
                <w:kern w:val="28"/>
                <w:lang w:eastAsia="en-GB"/>
                <w14:cntxtAlts/>
              </w:rPr>
              <w:t>Responsibilities and Key Tasks:</w:t>
            </w:r>
          </w:p>
        </w:tc>
        <w:tc>
          <w:tcPr>
            <w:tcW w:w="8613" w:type="dxa"/>
            <w:gridSpan w:val="2"/>
            <w:tcBorders>
              <w:top w:val="single" w:sz="8" w:space="0" w:color="FFFFFF"/>
              <w:left w:val="single" w:sz="8" w:space="0" w:color="FFFFFF"/>
              <w:bottom w:val="single" w:sz="18" w:space="0" w:color="FFFFFF"/>
              <w:right w:val="single" w:sz="18" w:space="0" w:color="FFFFFF"/>
            </w:tcBorders>
            <w:shd w:val="clear" w:color="auto" w:fill="BFBFBF"/>
            <w:tcMar>
              <w:top w:w="0" w:type="dxa"/>
              <w:left w:w="108" w:type="dxa"/>
              <w:bottom w:w="0" w:type="dxa"/>
              <w:right w:w="108" w:type="dxa"/>
            </w:tcMar>
            <w:hideMark/>
          </w:tcPr>
          <w:p w:rsidR="0048359E" w:rsidRPr="0048359E" w:rsidRDefault="0048359E" w:rsidP="0048359E">
            <w:pPr>
              <w:widowControl w:val="0"/>
              <w:spacing w:after="240" w:line="285" w:lineRule="auto"/>
              <w:ind w:left="567" w:hanging="567"/>
              <w:rPr>
                <w:rFonts w:ascii="Calibri" w:eastAsia="Times New Roman" w:hAnsi="Calibri" w:cs="Calibri"/>
                <w:color w:val="000000"/>
                <w:kern w:val="28"/>
                <w:lang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Ensuring that all Year 11 pupils receive appropriate guidance with regard to post-16 opportunities at The Becket School and other appropriate Post 16 routes.</w:t>
            </w:r>
          </w:p>
          <w:p w:rsidR="0048359E" w:rsidRPr="0048359E" w:rsidRDefault="0048359E" w:rsidP="0048359E">
            <w:pPr>
              <w:widowControl w:val="0"/>
              <w:spacing w:after="240" w:line="285" w:lineRule="auto"/>
              <w:ind w:left="567" w:hanging="567"/>
              <w:rPr>
                <w:rFonts w:ascii="Calibri" w:eastAsia="Times New Roman" w:hAnsi="Calibri" w:cs="Calibri"/>
                <w:color w:val="000000"/>
                <w:kern w:val="28"/>
                <w:lang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Oversee the Year 10 and Post 16 work experience programme, ensuring all students who desire a placement are supported in achieving this aim and line      manage the Work Experience Co-ordinator</w:t>
            </w:r>
          </w:p>
          <w:p w:rsidR="0048359E" w:rsidRPr="0048359E" w:rsidRDefault="0048359E" w:rsidP="0048359E">
            <w:pPr>
              <w:widowControl w:val="0"/>
              <w:spacing w:after="0" w:line="285" w:lineRule="auto"/>
              <w:rPr>
                <w:rFonts w:ascii="Calibri" w:eastAsia="Times New Roman" w:hAnsi="Calibri" w:cs="Calibri"/>
                <w:b/>
                <w:bCs/>
                <w:color w:val="000000"/>
                <w:kern w:val="28"/>
                <w:u w:val="single"/>
                <w:lang w:eastAsia="en-GB"/>
                <w14:cntxtAlts/>
              </w:rPr>
            </w:pPr>
            <w:r w:rsidRPr="0048359E">
              <w:rPr>
                <w:rFonts w:ascii="Calibri" w:eastAsia="Times New Roman" w:hAnsi="Calibri" w:cs="Calibri"/>
                <w:b/>
                <w:bCs/>
                <w:color w:val="000000"/>
                <w:kern w:val="28"/>
                <w:u w:val="single"/>
                <w:lang w:eastAsia="en-GB"/>
                <w14:cntxtAlts/>
              </w:rPr>
              <w:t>Post 16 Achievement</w:t>
            </w:r>
          </w:p>
          <w:p w:rsidR="0048359E" w:rsidRPr="0048359E" w:rsidRDefault="0048359E" w:rsidP="0048359E">
            <w:pPr>
              <w:widowControl w:val="0"/>
              <w:spacing w:after="240" w:line="285" w:lineRule="auto"/>
              <w:ind w:left="567" w:hanging="567"/>
              <w:rPr>
                <w:rFonts w:ascii="Calibri" w:eastAsia="Times New Roman" w:hAnsi="Calibri" w:cs="Calibri"/>
                <w:color w:val="000000"/>
                <w:kern w:val="28"/>
                <w:lang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Supporting underachieving Post 16 students through a coordinated study skills and mentoring programme.</w:t>
            </w:r>
          </w:p>
          <w:p w:rsidR="0048359E" w:rsidRPr="0048359E" w:rsidRDefault="0048359E" w:rsidP="0048359E">
            <w:pPr>
              <w:widowControl w:val="0"/>
              <w:spacing w:after="240" w:line="285" w:lineRule="auto"/>
              <w:ind w:left="567" w:hanging="567"/>
              <w:rPr>
                <w:rFonts w:ascii="Calibri" w:eastAsia="Times New Roman" w:hAnsi="Calibri" w:cs="Calibri"/>
                <w:color w:val="000000"/>
                <w:kern w:val="28"/>
                <w:lang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Liaise with the Sixth Form Progress Leader and other teaching staff to identify underachievement.</w:t>
            </w:r>
          </w:p>
          <w:p w:rsidR="0048359E" w:rsidRPr="0048359E" w:rsidRDefault="0048359E" w:rsidP="0048359E">
            <w:pPr>
              <w:widowControl w:val="0"/>
              <w:spacing w:after="240" w:line="285" w:lineRule="auto"/>
              <w:ind w:left="567" w:hanging="567"/>
              <w:rPr>
                <w:rFonts w:ascii="Calibri" w:eastAsia="Times New Roman" w:hAnsi="Calibri" w:cs="Calibri"/>
                <w:color w:val="000000"/>
                <w:kern w:val="28"/>
                <w:lang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 xml:space="preserve">Monitor and support students’ progress and to contribute to the raising of standards of attainment. </w:t>
            </w:r>
          </w:p>
          <w:p w:rsidR="0048359E" w:rsidRPr="0048359E" w:rsidRDefault="0048359E" w:rsidP="0048359E">
            <w:pPr>
              <w:widowControl w:val="0"/>
              <w:spacing w:after="240" w:line="285" w:lineRule="auto"/>
              <w:ind w:left="567" w:hanging="567"/>
              <w:rPr>
                <w:rFonts w:ascii="Calibri" w:eastAsia="Times New Roman" w:hAnsi="Calibri" w:cs="Calibri"/>
                <w:color w:val="000000"/>
                <w:kern w:val="28"/>
                <w:lang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Hold one to one interviews and discussions, mentor, and assist students with the development of action plans.</w:t>
            </w:r>
          </w:p>
          <w:p w:rsidR="0048359E" w:rsidRPr="0048359E" w:rsidRDefault="0048359E" w:rsidP="0048359E">
            <w:pPr>
              <w:widowControl w:val="0"/>
              <w:spacing w:after="240" w:line="285" w:lineRule="auto"/>
              <w:ind w:left="567" w:hanging="567"/>
              <w:rPr>
                <w:rFonts w:ascii="Calibri" w:eastAsia="Times New Roman" w:hAnsi="Calibri" w:cs="Calibri"/>
                <w:color w:val="000000"/>
                <w:kern w:val="28"/>
                <w:lang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Arrange and/or attend meetings with parents, whenever the need arises, to communicate the level of support individual students are receiving.</w:t>
            </w:r>
          </w:p>
          <w:p w:rsidR="0048359E" w:rsidRPr="0048359E" w:rsidRDefault="0048359E" w:rsidP="0048359E">
            <w:pPr>
              <w:widowControl w:val="0"/>
              <w:spacing w:after="240" w:line="285" w:lineRule="auto"/>
              <w:ind w:left="567" w:hanging="567"/>
              <w:rPr>
                <w:rFonts w:ascii="Calibri" w:eastAsia="Times New Roman" w:hAnsi="Calibri" w:cs="Calibri"/>
                <w:color w:val="000000"/>
                <w:kern w:val="28"/>
                <w:lang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Keep records of intervention and to monitor and record outcomes.</w:t>
            </w:r>
          </w:p>
          <w:p w:rsidR="0048359E" w:rsidRPr="0048359E" w:rsidRDefault="0048359E" w:rsidP="0048359E">
            <w:pPr>
              <w:widowControl w:val="0"/>
              <w:spacing w:after="240" w:line="285" w:lineRule="auto"/>
              <w:ind w:left="567" w:hanging="567"/>
              <w:rPr>
                <w:rFonts w:ascii="Calibri" w:eastAsia="Times New Roman" w:hAnsi="Calibri" w:cs="Calibri"/>
                <w:color w:val="000000"/>
                <w:kern w:val="28"/>
                <w:lang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Meet with the Post 16 Leadership team to update on individual progress.</w:t>
            </w:r>
          </w:p>
          <w:p w:rsidR="0048359E" w:rsidRPr="0048359E" w:rsidRDefault="0048359E" w:rsidP="0048359E">
            <w:pPr>
              <w:widowControl w:val="0"/>
              <w:spacing w:after="0" w:line="285" w:lineRule="auto"/>
              <w:rPr>
                <w:rFonts w:ascii="Calibri" w:eastAsia="Times New Roman" w:hAnsi="Calibri" w:cs="Calibri"/>
                <w:b/>
                <w:bCs/>
                <w:color w:val="000000"/>
                <w:kern w:val="28"/>
                <w:u w:val="single"/>
                <w:lang w:eastAsia="en-GB"/>
                <w14:cntxtAlts/>
              </w:rPr>
            </w:pPr>
            <w:r w:rsidRPr="0048359E">
              <w:rPr>
                <w:rFonts w:ascii="Calibri" w:eastAsia="Times New Roman" w:hAnsi="Calibri" w:cs="Calibri"/>
                <w:b/>
                <w:bCs/>
                <w:color w:val="000000"/>
                <w:kern w:val="28"/>
                <w:u w:val="single"/>
                <w:lang w:eastAsia="en-GB"/>
                <w14:cntxtAlts/>
              </w:rPr>
              <w:t>UCAS and Other Routes</w:t>
            </w:r>
          </w:p>
          <w:p w:rsidR="0048359E" w:rsidRPr="0048359E" w:rsidRDefault="0048359E" w:rsidP="0048359E">
            <w:pPr>
              <w:widowControl w:val="0"/>
              <w:spacing w:after="240" w:line="285" w:lineRule="auto"/>
              <w:ind w:left="567" w:hanging="567"/>
              <w:rPr>
                <w:rFonts w:ascii="Calibri" w:eastAsia="Times New Roman" w:hAnsi="Calibri" w:cs="Calibri"/>
                <w:color w:val="000000"/>
                <w:kern w:val="28"/>
                <w:lang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Ensuring that UCAS and other application procedures are followed effectively and communicated clearly to students and parents.</w:t>
            </w:r>
          </w:p>
          <w:p w:rsidR="0048359E" w:rsidRPr="0048359E" w:rsidRDefault="0048359E" w:rsidP="0048359E">
            <w:pPr>
              <w:widowControl w:val="0"/>
              <w:spacing w:after="240" w:line="285" w:lineRule="auto"/>
              <w:ind w:left="567" w:hanging="567"/>
              <w:rPr>
                <w:rFonts w:ascii="Calibri" w:eastAsia="Times New Roman" w:hAnsi="Calibri" w:cs="Calibri"/>
                <w:color w:val="000000"/>
                <w:kern w:val="28"/>
                <w:lang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Developing and maintaining links with Higher Education, other guidance providers and the world of work.</w:t>
            </w:r>
          </w:p>
          <w:p w:rsidR="0048359E" w:rsidRPr="0048359E" w:rsidRDefault="0048359E" w:rsidP="0048359E">
            <w:pPr>
              <w:widowControl w:val="0"/>
              <w:spacing w:after="240" w:line="285" w:lineRule="auto"/>
              <w:ind w:left="567" w:hanging="567"/>
              <w:rPr>
                <w:rFonts w:ascii="Calibri" w:eastAsia="Times New Roman" w:hAnsi="Calibri" w:cs="Calibri"/>
                <w:color w:val="000000"/>
                <w:kern w:val="28"/>
                <w:lang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Assist students with the application process for Higher Education and other routes beyond Post 16 Education into the world of work.</w:t>
            </w:r>
          </w:p>
          <w:p w:rsidR="0048359E" w:rsidRPr="0048359E" w:rsidRDefault="0048359E" w:rsidP="0048359E">
            <w:pPr>
              <w:widowControl w:val="0"/>
              <w:spacing w:after="240" w:line="285" w:lineRule="auto"/>
              <w:ind w:left="567" w:hanging="567"/>
              <w:rPr>
                <w:rFonts w:ascii="Calibri" w:eastAsia="Times New Roman" w:hAnsi="Calibri" w:cs="Calibri"/>
                <w:color w:val="000000"/>
                <w:kern w:val="28"/>
                <w:lang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Ensure all career pathway opportunities are available to all students and support them through the process.</w:t>
            </w:r>
          </w:p>
          <w:p w:rsidR="0048359E" w:rsidRPr="0048359E" w:rsidRDefault="0048359E" w:rsidP="0048359E">
            <w:pPr>
              <w:widowControl w:val="0"/>
              <w:spacing w:after="240" w:line="285" w:lineRule="auto"/>
              <w:ind w:left="567" w:hanging="567"/>
              <w:rPr>
                <w:rFonts w:ascii="Calibri" w:eastAsia="Times New Roman" w:hAnsi="Calibri" w:cs="Calibri"/>
                <w:color w:val="000000"/>
                <w:kern w:val="28"/>
                <w:lang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To lead on the UCAS application procedure in school and to ensure that all staff, students and parents involved are aware of current developments.</w:t>
            </w:r>
          </w:p>
          <w:p w:rsidR="0048359E" w:rsidRPr="0048359E" w:rsidRDefault="0048359E" w:rsidP="0048359E">
            <w:pPr>
              <w:widowControl w:val="0"/>
              <w:spacing w:after="0" w:line="285" w:lineRule="auto"/>
              <w:ind w:left="567" w:hanging="567"/>
              <w:jc w:val="both"/>
              <w:rPr>
                <w:rFonts w:ascii="Calibri" w:eastAsia="Times New Roman" w:hAnsi="Calibri" w:cs="Calibri"/>
                <w:color w:val="000000"/>
                <w:kern w:val="28"/>
                <w:lang w:val="en-US" w:eastAsia="en-GB"/>
                <w14:cntxtAlts/>
              </w:rPr>
            </w:pPr>
            <w:r w:rsidRPr="0048359E">
              <w:rPr>
                <w:rFonts w:ascii="Symbol" w:eastAsia="Times New Roman" w:hAnsi="Symbol" w:cs="Calibri"/>
                <w:color w:val="000000"/>
                <w:kern w:val="28"/>
                <w:sz w:val="20"/>
                <w:szCs w:val="20"/>
                <w:lang w:val="x-none" w:eastAsia="en-GB"/>
                <w14:ligatures w14:val="standard"/>
                <w14:cntxtAlts/>
              </w:rPr>
              <w:t></w:t>
            </w:r>
            <w:r w:rsidRPr="0048359E">
              <w:rPr>
                <w:rFonts w:ascii="Calibri" w:eastAsia="Times New Roman" w:hAnsi="Calibri" w:cs="Calibri"/>
                <w:color w:val="000000"/>
                <w:kern w:val="28"/>
                <w:sz w:val="20"/>
                <w:szCs w:val="20"/>
                <w:lang w:eastAsia="en-GB"/>
                <w14:ligatures w14:val="standard"/>
                <w14:cntxtAlts/>
              </w:rPr>
              <w:t> </w:t>
            </w:r>
            <w:r w:rsidRPr="0048359E">
              <w:rPr>
                <w:rFonts w:ascii="Calibri" w:eastAsia="Times New Roman" w:hAnsi="Calibri" w:cs="Calibri"/>
                <w:color w:val="000000"/>
                <w:kern w:val="28"/>
                <w:lang w:eastAsia="en-GB"/>
                <w14:cntxtAlts/>
              </w:rPr>
              <w:t>Organise Information events in school with regard to Post-16 and Higher Education; to arrange visits to Higher Education Fairs, Universities and other appropriate events.</w:t>
            </w:r>
            <w:r w:rsidRPr="0048359E">
              <w:rPr>
                <w:rFonts w:ascii="Book Antiqua" w:eastAsia="Times New Roman" w:hAnsi="Book Antiqua" w:cs="Calibri"/>
                <w:color w:val="000000"/>
                <w:kern w:val="28"/>
                <w:sz w:val="18"/>
                <w:szCs w:val="18"/>
                <w:lang w:eastAsia="en-GB"/>
                <w14:cntxtAlts/>
              </w:rPr>
              <w:t xml:space="preserve"> </w:t>
            </w:r>
          </w:p>
        </w:tc>
      </w:tr>
    </w:tbl>
    <w:p w:rsidR="00441D0B" w:rsidRDefault="00441D0B"/>
    <w:sectPr w:rsidR="00441D0B" w:rsidSect="004835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59E" w:rsidRDefault="0048359E" w:rsidP="0048359E">
      <w:pPr>
        <w:spacing w:after="0" w:line="240" w:lineRule="auto"/>
      </w:pPr>
      <w:r>
        <w:separator/>
      </w:r>
    </w:p>
  </w:endnote>
  <w:endnote w:type="continuationSeparator" w:id="0">
    <w:p w:rsidR="0048359E" w:rsidRDefault="0048359E" w:rsidP="0048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59E" w:rsidRDefault="0048359E" w:rsidP="0048359E">
      <w:pPr>
        <w:spacing w:after="0" w:line="240" w:lineRule="auto"/>
      </w:pPr>
      <w:r>
        <w:separator/>
      </w:r>
    </w:p>
  </w:footnote>
  <w:footnote w:type="continuationSeparator" w:id="0">
    <w:p w:rsidR="0048359E" w:rsidRDefault="0048359E" w:rsidP="004835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9E"/>
    <w:rsid w:val="00441D0B"/>
    <w:rsid w:val="0048359E"/>
    <w:rsid w:val="00671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2D9CF9"/>
  <w15:chartTrackingRefBased/>
  <w15:docId w15:val="{CE21B603-1EBC-4A02-8EA7-FE26A4A3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59E"/>
  </w:style>
  <w:style w:type="paragraph" w:styleId="Footer">
    <w:name w:val="footer"/>
    <w:basedOn w:val="Normal"/>
    <w:link w:val="FooterChar"/>
    <w:uiPriority w:val="99"/>
    <w:unhideWhenUsed/>
    <w:rsid w:val="0048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9948">
      <w:bodyDiv w:val="1"/>
      <w:marLeft w:val="0"/>
      <w:marRight w:val="0"/>
      <w:marTop w:val="0"/>
      <w:marBottom w:val="0"/>
      <w:divBdr>
        <w:top w:val="none" w:sz="0" w:space="0" w:color="auto"/>
        <w:left w:val="none" w:sz="0" w:space="0" w:color="auto"/>
        <w:bottom w:val="none" w:sz="0" w:space="0" w:color="auto"/>
        <w:right w:val="none" w:sz="0" w:space="0" w:color="auto"/>
      </w:divBdr>
    </w:div>
    <w:div w:id="153693286">
      <w:bodyDiv w:val="1"/>
      <w:marLeft w:val="0"/>
      <w:marRight w:val="0"/>
      <w:marTop w:val="0"/>
      <w:marBottom w:val="0"/>
      <w:divBdr>
        <w:top w:val="none" w:sz="0" w:space="0" w:color="auto"/>
        <w:left w:val="none" w:sz="0" w:space="0" w:color="auto"/>
        <w:bottom w:val="none" w:sz="0" w:space="0" w:color="auto"/>
        <w:right w:val="none" w:sz="0" w:space="0" w:color="auto"/>
      </w:divBdr>
    </w:div>
    <w:div w:id="1028411375">
      <w:bodyDiv w:val="1"/>
      <w:marLeft w:val="0"/>
      <w:marRight w:val="0"/>
      <w:marTop w:val="0"/>
      <w:marBottom w:val="0"/>
      <w:divBdr>
        <w:top w:val="none" w:sz="0" w:space="0" w:color="auto"/>
        <w:left w:val="none" w:sz="0" w:space="0" w:color="auto"/>
        <w:bottom w:val="none" w:sz="0" w:space="0" w:color="auto"/>
        <w:right w:val="none" w:sz="0" w:space="0" w:color="auto"/>
      </w:divBdr>
    </w:div>
    <w:div w:id="13880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F3322-FFBA-4DFA-8ECB-F8A0E0E55C4E}"/>
</file>

<file path=customXml/itemProps2.xml><?xml version="1.0" encoding="utf-8"?>
<ds:datastoreItem xmlns:ds="http://schemas.openxmlformats.org/officeDocument/2006/customXml" ds:itemID="{A710493A-8E58-497C-9D92-DDD0D627EAFB}"/>
</file>

<file path=customXml/itemProps3.xml><?xml version="1.0" encoding="utf-8"?>
<ds:datastoreItem xmlns:ds="http://schemas.openxmlformats.org/officeDocument/2006/customXml" ds:itemID="{64F5E107-40BA-4F3A-B9D9-50F03F4AADB6}"/>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Ellis</dc:creator>
  <cp:keywords/>
  <dc:description/>
  <cp:lastModifiedBy>A Ellis</cp:lastModifiedBy>
  <cp:revision>1</cp:revision>
  <dcterms:created xsi:type="dcterms:W3CDTF">2021-10-11T11:18:00Z</dcterms:created>
  <dcterms:modified xsi:type="dcterms:W3CDTF">2021-10-11T11:25:00Z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